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30" w:rsidRDefault="009211C0">
      <w:pPr>
        <w:pStyle w:val="BodyText"/>
        <w:ind w:left="100"/>
        <w:rPr>
          <w:rFonts w:ascii="Times New Roman"/>
        </w:rPr>
      </w:pPr>
      <w:r>
        <w:rPr>
          <w:rFonts w:ascii="Times New Roman"/>
          <w:noProof/>
          <w:lang w:bidi="ar-SA"/>
        </w:rPr>
        <w:drawing>
          <wp:inline distT="0" distB="0" distL="0" distR="0">
            <wp:extent cx="5933706" cy="495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33706" cy="495300"/>
                    </a:xfrm>
                    <a:prstGeom prst="rect">
                      <a:avLst/>
                    </a:prstGeom>
                  </pic:spPr>
                </pic:pic>
              </a:graphicData>
            </a:graphic>
          </wp:inline>
        </w:drawing>
      </w:r>
    </w:p>
    <w:p w:rsidR="006D4130" w:rsidRDefault="009211C0">
      <w:pPr>
        <w:spacing w:before="41" w:line="273" w:lineRule="auto"/>
        <w:ind w:left="3559" w:right="3577"/>
        <w:jc w:val="center"/>
        <w:rPr>
          <w:b/>
          <w:sz w:val="28"/>
        </w:rPr>
      </w:pPr>
      <w:r>
        <w:rPr>
          <w:b/>
          <w:sz w:val="28"/>
        </w:rPr>
        <w:t xml:space="preserve">ONE Teaching Award </w:t>
      </w:r>
      <w:r w:rsidR="000A6ADE">
        <w:rPr>
          <w:b/>
          <w:sz w:val="28"/>
        </w:rPr>
        <w:t xml:space="preserve">2019 </w:t>
      </w:r>
      <w:r>
        <w:rPr>
          <w:b/>
          <w:sz w:val="28"/>
        </w:rPr>
        <w:t>Award Call</w:t>
      </w:r>
    </w:p>
    <w:p w:rsidR="006D4130" w:rsidRDefault="009211C0">
      <w:pPr>
        <w:pStyle w:val="BodyText"/>
        <w:spacing w:before="230" w:line="276" w:lineRule="auto"/>
        <w:ind w:left="100" w:right="115"/>
        <w:jc w:val="both"/>
      </w:pPr>
      <w:bookmarkStart w:id="0" w:name="_GoBack"/>
      <w:r>
        <w:t xml:space="preserve">Organizations and the Natural Environment (ONE) division of the Academy of Management invites nominations, including self-nominations, for </w:t>
      </w:r>
      <w:r w:rsidR="0051545B">
        <w:t>2019</w:t>
      </w:r>
      <w:r>
        <w:t xml:space="preserve"> </w:t>
      </w:r>
      <w:r>
        <w:rPr>
          <w:b/>
        </w:rPr>
        <w:t xml:space="preserve">ONE Teaching Award. </w:t>
      </w:r>
      <w:r>
        <w:t>This award seeks to recognize and celebrate teaching accomplishments in the classroom and in educational publications. The award advances the teaching aims of the ONE division by promoting learning in the area of relationships between organizations and the natural environment. These significant relationships need improvement so as to support the continued existence, development,</w:t>
      </w:r>
      <w:r>
        <w:rPr>
          <w:spacing w:val="-5"/>
        </w:rPr>
        <w:t xml:space="preserve"> </w:t>
      </w:r>
      <w:r>
        <w:t>and</w:t>
      </w:r>
      <w:r>
        <w:rPr>
          <w:spacing w:val="-5"/>
        </w:rPr>
        <w:t xml:space="preserve"> </w:t>
      </w:r>
      <w:r>
        <w:t>management</w:t>
      </w:r>
      <w:r>
        <w:rPr>
          <w:spacing w:val="-5"/>
        </w:rPr>
        <w:t xml:space="preserve"> </w:t>
      </w:r>
      <w:r>
        <w:t>of</w:t>
      </w:r>
      <w:r>
        <w:rPr>
          <w:spacing w:val="-6"/>
        </w:rPr>
        <w:t xml:space="preserve"> </w:t>
      </w:r>
      <w:r>
        <w:t>human</w:t>
      </w:r>
      <w:r>
        <w:rPr>
          <w:spacing w:val="-4"/>
        </w:rPr>
        <w:t xml:space="preserve"> </w:t>
      </w:r>
      <w:r>
        <w:t>organizations</w:t>
      </w:r>
      <w:r>
        <w:rPr>
          <w:spacing w:val="-7"/>
        </w:rPr>
        <w:t xml:space="preserve"> </w:t>
      </w:r>
      <w:r>
        <w:t>and</w:t>
      </w:r>
      <w:r>
        <w:rPr>
          <w:spacing w:val="-5"/>
        </w:rPr>
        <w:t xml:space="preserve"> </w:t>
      </w:r>
      <w:r>
        <w:t>societies.</w:t>
      </w:r>
      <w:r>
        <w:rPr>
          <w:spacing w:val="-5"/>
        </w:rPr>
        <w:t xml:space="preserve"> </w:t>
      </w:r>
      <w:r>
        <w:t>The</w:t>
      </w:r>
      <w:r>
        <w:rPr>
          <w:spacing w:val="-6"/>
        </w:rPr>
        <w:t xml:space="preserve"> </w:t>
      </w:r>
      <w:r>
        <w:t>pollution</w:t>
      </w:r>
      <w:r>
        <w:rPr>
          <w:spacing w:val="-4"/>
        </w:rPr>
        <w:t xml:space="preserve"> </w:t>
      </w:r>
      <w:r>
        <w:t>of</w:t>
      </w:r>
      <w:r>
        <w:rPr>
          <w:spacing w:val="-6"/>
        </w:rPr>
        <w:t xml:space="preserve"> </w:t>
      </w:r>
      <w:r>
        <w:t>air,</w:t>
      </w:r>
      <w:r>
        <w:rPr>
          <w:spacing w:val="-5"/>
        </w:rPr>
        <w:t xml:space="preserve"> </w:t>
      </w:r>
      <w:r>
        <w:t>water,</w:t>
      </w:r>
      <w:r>
        <w:rPr>
          <w:spacing w:val="-5"/>
        </w:rPr>
        <w:t xml:space="preserve"> </w:t>
      </w:r>
      <w:r>
        <w:t>and</w:t>
      </w:r>
      <w:r>
        <w:rPr>
          <w:spacing w:val="-5"/>
        </w:rPr>
        <w:t xml:space="preserve"> </w:t>
      </w:r>
      <w:r>
        <w:t>land,</w:t>
      </w:r>
      <w:r>
        <w:rPr>
          <w:spacing w:val="-7"/>
        </w:rPr>
        <w:t xml:space="preserve"> </w:t>
      </w:r>
      <w:r>
        <w:t>and</w:t>
      </w:r>
      <w:r>
        <w:rPr>
          <w:spacing w:val="-7"/>
        </w:rPr>
        <w:t xml:space="preserve"> </w:t>
      </w:r>
      <w:r>
        <w:t>the depletion of both renewable and non-renewable resources as a result of actions of formal organizations are the most obvious manifestations of these relationships. Our next generations require the related education to support them in meeting these challenges and it is the current and future generations of scholars that will enable change through this</w:t>
      </w:r>
      <w:r>
        <w:rPr>
          <w:spacing w:val="-3"/>
        </w:rPr>
        <w:t xml:space="preserve"> </w:t>
      </w:r>
      <w:r>
        <w:t>education.</w:t>
      </w:r>
    </w:p>
    <w:p w:rsidR="006D4130" w:rsidRDefault="006D4130">
      <w:pPr>
        <w:pStyle w:val="BodyText"/>
        <w:spacing w:before="2"/>
        <w:rPr>
          <w:sz w:val="16"/>
        </w:rPr>
      </w:pPr>
    </w:p>
    <w:p w:rsidR="006D4130" w:rsidRDefault="009211C0">
      <w:pPr>
        <w:pStyle w:val="Heading2"/>
        <w:numPr>
          <w:ilvl w:val="0"/>
          <w:numId w:val="5"/>
        </w:numPr>
        <w:tabs>
          <w:tab w:val="left" w:pos="252"/>
        </w:tabs>
        <w:spacing w:before="1"/>
      </w:pPr>
      <w:r>
        <w:t>Brief Description of the</w:t>
      </w:r>
      <w:r>
        <w:rPr>
          <w:spacing w:val="-1"/>
        </w:rPr>
        <w:t xml:space="preserve"> </w:t>
      </w:r>
      <w:r>
        <w:t>Award:</w:t>
      </w:r>
    </w:p>
    <w:p w:rsidR="006D4130" w:rsidRDefault="006D4130">
      <w:pPr>
        <w:pStyle w:val="BodyText"/>
        <w:spacing w:before="6"/>
        <w:rPr>
          <w:b/>
          <w:sz w:val="19"/>
        </w:rPr>
      </w:pPr>
    </w:p>
    <w:p w:rsidR="006D4130" w:rsidRDefault="009211C0">
      <w:pPr>
        <w:pStyle w:val="BodyText"/>
        <w:spacing w:line="276" w:lineRule="auto"/>
        <w:ind w:left="100" w:right="114"/>
        <w:jc w:val="both"/>
      </w:pPr>
      <w:r>
        <w:t>The award will be given to impactful teaching and pedagogical research based on a teaching record over the past 5 years (from 201</w:t>
      </w:r>
      <w:r w:rsidR="00C53913">
        <w:t>4</w:t>
      </w:r>
      <w:r>
        <w:t>) that demonstrates diverse teaching expertise at the undergraduate, graduate and/or executive/practitioner levels. It is not necessary to have taught at all of these levels to apply for the award, but it is considered advantageous to have experience over at least a couple of these levels. Consideration for this will be given based on the teaching opportunities at the particular institution where some universities do not offer a full range of degrees and/or have a particular focus. The nomination letter should outline any special circumstances related to this issue. The criteria for the award include the following:</w:t>
      </w:r>
    </w:p>
    <w:p w:rsidR="006D4130" w:rsidRDefault="006D4130">
      <w:pPr>
        <w:pStyle w:val="BodyText"/>
        <w:spacing w:before="7"/>
        <w:rPr>
          <w:sz w:val="16"/>
        </w:rPr>
      </w:pPr>
    </w:p>
    <w:p w:rsidR="006D4130" w:rsidRDefault="009211C0">
      <w:pPr>
        <w:pStyle w:val="ListParagraph"/>
        <w:numPr>
          <w:ilvl w:val="1"/>
          <w:numId w:val="5"/>
        </w:numPr>
        <w:tabs>
          <w:tab w:val="left" w:pos="821"/>
        </w:tabs>
        <w:spacing w:line="276" w:lineRule="auto"/>
        <w:ind w:right="115"/>
        <w:rPr>
          <w:sz w:val="20"/>
        </w:rPr>
      </w:pPr>
      <w:r>
        <w:rPr>
          <w:sz w:val="20"/>
        </w:rPr>
        <w:t>Having demonstrated a record of teaching extensively, including developing teaching materials, on ONE domain topics;</w:t>
      </w:r>
    </w:p>
    <w:p w:rsidR="006D4130" w:rsidRDefault="009211C0">
      <w:pPr>
        <w:pStyle w:val="ListParagraph"/>
        <w:numPr>
          <w:ilvl w:val="1"/>
          <w:numId w:val="5"/>
        </w:numPr>
        <w:tabs>
          <w:tab w:val="left" w:pos="821"/>
        </w:tabs>
        <w:spacing w:line="242" w:lineRule="exact"/>
        <w:rPr>
          <w:sz w:val="20"/>
        </w:rPr>
      </w:pPr>
      <w:r>
        <w:rPr>
          <w:sz w:val="20"/>
        </w:rPr>
        <w:t>Having published on teaching/education topics, preferably with an ONE</w:t>
      </w:r>
      <w:r>
        <w:rPr>
          <w:spacing w:val="-5"/>
          <w:sz w:val="20"/>
        </w:rPr>
        <w:t xml:space="preserve"> </w:t>
      </w:r>
      <w:r>
        <w:rPr>
          <w:sz w:val="20"/>
        </w:rPr>
        <w:t>orientation.</w:t>
      </w:r>
    </w:p>
    <w:p w:rsidR="006D4130" w:rsidRDefault="009211C0">
      <w:pPr>
        <w:pStyle w:val="ListParagraph"/>
        <w:numPr>
          <w:ilvl w:val="1"/>
          <w:numId w:val="5"/>
        </w:numPr>
        <w:tabs>
          <w:tab w:val="left" w:pos="821"/>
        </w:tabs>
        <w:spacing w:before="37" w:line="276" w:lineRule="auto"/>
        <w:ind w:right="116"/>
        <w:rPr>
          <w:sz w:val="20"/>
        </w:rPr>
      </w:pPr>
      <w:r>
        <w:rPr>
          <w:sz w:val="20"/>
        </w:rPr>
        <w:t>Having</w:t>
      </w:r>
      <w:r>
        <w:rPr>
          <w:spacing w:val="-7"/>
          <w:sz w:val="20"/>
        </w:rPr>
        <w:t xml:space="preserve"> </w:t>
      </w:r>
      <w:r>
        <w:rPr>
          <w:sz w:val="20"/>
        </w:rPr>
        <w:t>worked</w:t>
      </w:r>
      <w:r>
        <w:rPr>
          <w:spacing w:val="-6"/>
          <w:sz w:val="20"/>
        </w:rPr>
        <w:t xml:space="preserve"> </w:t>
      </w:r>
      <w:r>
        <w:rPr>
          <w:sz w:val="20"/>
        </w:rPr>
        <w:t>with</w:t>
      </w:r>
      <w:r>
        <w:rPr>
          <w:spacing w:val="-5"/>
          <w:sz w:val="20"/>
        </w:rPr>
        <w:t xml:space="preserve"> </w:t>
      </w:r>
      <w:r>
        <w:rPr>
          <w:sz w:val="20"/>
        </w:rPr>
        <w:t>practitioners</w:t>
      </w:r>
      <w:r>
        <w:rPr>
          <w:spacing w:val="-6"/>
          <w:sz w:val="20"/>
        </w:rPr>
        <w:t xml:space="preserve"> </w:t>
      </w:r>
      <w:r>
        <w:rPr>
          <w:sz w:val="20"/>
        </w:rPr>
        <w:t>and/or</w:t>
      </w:r>
      <w:r>
        <w:rPr>
          <w:spacing w:val="-5"/>
          <w:sz w:val="20"/>
        </w:rPr>
        <w:t xml:space="preserve"> </w:t>
      </w:r>
      <w:r>
        <w:rPr>
          <w:sz w:val="20"/>
        </w:rPr>
        <w:t>in</w:t>
      </w:r>
      <w:r>
        <w:rPr>
          <w:spacing w:val="-6"/>
          <w:sz w:val="20"/>
        </w:rPr>
        <w:t xml:space="preserve"> </w:t>
      </w:r>
      <w:r>
        <w:rPr>
          <w:sz w:val="20"/>
        </w:rPr>
        <w:t>entrepreneurial/</w:t>
      </w:r>
      <w:r>
        <w:rPr>
          <w:spacing w:val="-7"/>
          <w:sz w:val="20"/>
        </w:rPr>
        <w:t xml:space="preserve"> </w:t>
      </w:r>
      <w:r>
        <w:rPr>
          <w:sz w:val="20"/>
        </w:rPr>
        <w:t>experiential</w:t>
      </w:r>
      <w:r>
        <w:rPr>
          <w:spacing w:val="-6"/>
          <w:sz w:val="20"/>
        </w:rPr>
        <w:t xml:space="preserve"> </w:t>
      </w:r>
      <w:r>
        <w:rPr>
          <w:sz w:val="20"/>
        </w:rPr>
        <w:t>learning</w:t>
      </w:r>
      <w:r>
        <w:rPr>
          <w:spacing w:val="-5"/>
          <w:sz w:val="20"/>
        </w:rPr>
        <w:t xml:space="preserve"> </w:t>
      </w:r>
      <w:r>
        <w:rPr>
          <w:sz w:val="20"/>
        </w:rPr>
        <w:t>settings</w:t>
      </w:r>
      <w:r>
        <w:rPr>
          <w:spacing w:val="-8"/>
          <w:sz w:val="20"/>
        </w:rPr>
        <w:t xml:space="preserve"> </w:t>
      </w:r>
      <w:r>
        <w:rPr>
          <w:sz w:val="20"/>
        </w:rPr>
        <w:t>with</w:t>
      </w:r>
      <w:r>
        <w:rPr>
          <w:spacing w:val="-5"/>
          <w:sz w:val="20"/>
        </w:rPr>
        <w:t xml:space="preserve"> </w:t>
      </w:r>
      <w:r>
        <w:rPr>
          <w:sz w:val="20"/>
        </w:rPr>
        <w:t>students</w:t>
      </w:r>
      <w:r>
        <w:rPr>
          <w:spacing w:val="-6"/>
          <w:sz w:val="20"/>
        </w:rPr>
        <w:t xml:space="preserve"> </w:t>
      </w:r>
      <w:r>
        <w:rPr>
          <w:sz w:val="20"/>
        </w:rPr>
        <w:t>to promote environmentally-sensitive policies and practices, locally and/or</w:t>
      </w:r>
      <w:r>
        <w:rPr>
          <w:spacing w:val="-8"/>
          <w:sz w:val="20"/>
        </w:rPr>
        <w:t xml:space="preserve"> </w:t>
      </w:r>
      <w:r>
        <w:rPr>
          <w:sz w:val="20"/>
        </w:rPr>
        <w:t>internationally;</w:t>
      </w:r>
    </w:p>
    <w:p w:rsidR="006D4130" w:rsidRDefault="009211C0">
      <w:pPr>
        <w:pStyle w:val="ListParagraph"/>
        <w:numPr>
          <w:ilvl w:val="1"/>
          <w:numId w:val="5"/>
        </w:numPr>
        <w:tabs>
          <w:tab w:val="left" w:pos="821"/>
        </w:tabs>
        <w:rPr>
          <w:sz w:val="20"/>
        </w:rPr>
      </w:pPr>
      <w:r>
        <w:rPr>
          <w:sz w:val="20"/>
        </w:rPr>
        <w:t>Having encouraged holistic, integrative and interdisciplinary ONE</w:t>
      </w:r>
      <w:r>
        <w:rPr>
          <w:spacing w:val="5"/>
          <w:sz w:val="20"/>
        </w:rPr>
        <w:t xml:space="preserve"> </w:t>
      </w:r>
      <w:r>
        <w:rPr>
          <w:sz w:val="20"/>
        </w:rPr>
        <w:t>learning.</w:t>
      </w:r>
    </w:p>
    <w:p w:rsidR="006D4130" w:rsidRDefault="006D4130">
      <w:pPr>
        <w:pStyle w:val="BodyText"/>
        <w:spacing w:before="9"/>
        <w:rPr>
          <w:sz w:val="25"/>
        </w:rPr>
      </w:pPr>
    </w:p>
    <w:p w:rsidR="006D4130" w:rsidRDefault="009211C0">
      <w:pPr>
        <w:pStyle w:val="Heading2"/>
        <w:numPr>
          <w:ilvl w:val="0"/>
          <w:numId w:val="5"/>
        </w:numPr>
        <w:tabs>
          <w:tab w:val="left" w:pos="305"/>
        </w:tabs>
        <w:spacing w:before="1"/>
        <w:ind w:left="304" w:hanging="204"/>
        <w:jc w:val="both"/>
      </w:pPr>
      <w:r>
        <w:t>201</w:t>
      </w:r>
      <w:r w:rsidR="00C53913">
        <w:t>9</w:t>
      </w:r>
      <w:r>
        <w:t xml:space="preserve"> Nomination</w:t>
      </w:r>
      <w:r>
        <w:rPr>
          <w:spacing w:val="-2"/>
        </w:rPr>
        <w:t xml:space="preserve"> </w:t>
      </w:r>
      <w:r>
        <w:t>Process:</w:t>
      </w:r>
    </w:p>
    <w:p w:rsidR="006D4130" w:rsidRDefault="006D4130">
      <w:pPr>
        <w:pStyle w:val="BodyText"/>
        <w:spacing w:before="8"/>
        <w:rPr>
          <w:b/>
          <w:sz w:val="19"/>
        </w:rPr>
      </w:pPr>
    </w:p>
    <w:p w:rsidR="006D4130" w:rsidRDefault="009211C0">
      <w:pPr>
        <w:pStyle w:val="ListParagraph"/>
        <w:numPr>
          <w:ilvl w:val="0"/>
          <w:numId w:val="4"/>
        </w:numPr>
        <w:tabs>
          <w:tab w:val="left" w:pos="461"/>
        </w:tabs>
        <w:jc w:val="both"/>
        <w:rPr>
          <w:rFonts w:ascii="Symbol" w:hAnsi="Symbol"/>
          <w:sz w:val="24"/>
        </w:rPr>
      </w:pPr>
      <w:r>
        <w:rPr>
          <w:sz w:val="20"/>
          <w:u w:val="single"/>
        </w:rPr>
        <w:t>Eligibility</w:t>
      </w:r>
      <w:r>
        <w:rPr>
          <w:sz w:val="20"/>
        </w:rPr>
        <w:t xml:space="preserve"> – Any current ONE Academy of Management</w:t>
      </w:r>
      <w:r>
        <w:rPr>
          <w:spacing w:val="2"/>
          <w:sz w:val="20"/>
        </w:rPr>
        <w:t xml:space="preserve"> </w:t>
      </w:r>
      <w:r>
        <w:rPr>
          <w:sz w:val="20"/>
        </w:rPr>
        <w:t>member</w:t>
      </w:r>
    </w:p>
    <w:p w:rsidR="006D4130" w:rsidRDefault="009211C0">
      <w:pPr>
        <w:pStyle w:val="ListParagraph"/>
        <w:numPr>
          <w:ilvl w:val="0"/>
          <w:numId w:val="4"/>
        </w:numPr>
        <w:tabs>
          <w:tab w:val="left" w:pos="461"/>
        </w:tabs>
        <w:spacing w:before="234"/>
        <w:jc w:val="both"/>
        <w:rPr>
          <w:rFonts w:ascii="Symbol" w:hAnsi="Symbol"/>
        </w:rPr>
      </w:pPr>
      <w:r>
        <w:rPr>
          <w:sz w:val="20"/>
          <w:u w:val="single"/>
        </w:rPr>
        <w:t>Nomination period</w:t>
      </w:r>
      <w:r>
        <w:rPr>
          <w:sz w:val="20"/>
        </w:rPr>
        <w:t xml:space="preserve"> – The nomination period closes </w:t>
      </w:r>
      <w:r w:rsidR="00C53913">
        <w:rPr>
          <w:sz w:val="20"/>
        </w:rPr>
        <w:t>June 07, 2019</w:t>
      </w:r>
    </w:p>
    <w:p w:rsidR="006D4130" w:rsidRDefault="006D4130">
      <w:pPr>
        <w:pStyle w:val="BodyText"/>
        <w:spacing w:before="4"/>
        <w:rPr>
          <w:sz w:val="19"/>
        </w:rPr>
      </w:pPr>
    </w:p>
    <w:p w:rsidR="006D4130" w:rsidRDefault="009211C0">
      <w:pPr>
        <w:pStyle w:val="ListParagraph"/>
        <w:numPr>
          <w:ilvl w:val="0"/>
          <w:numId w:val="4"/>
        </w:numPr>
        <w:tabs>
          <w:tab w:val="left" w:pos="461"/>
        </w:tabs>
        <w:spacing w:before="1"/>
        <w:jc w:val="both"/>
        <w:rPr>
          <w:rFonts w:ascii="Symbol" w:hAnsi="Symbol"/>
        </w:rPr>
      </w:pPr>
      <w:r>
        <w:rPr>
          <w:sz w:val="20"/>
          <w:u w:val="single"/>
        </w:rPr>
        <w:t>Award</w:t>
      </w:r>
      <w:r>
        <w:rPr>
          <w:sz w:val="20"/>
        </w:rPr>
        <w:t xml:space="preserve"> – The winner will be announced at the annual ONE business</w:t>
      </w:r>
      <w:r>
        <w:rPr>
          <w:spacing w:val="-7"/>
          <w:sz w:val="20"/>
        </w:rPr>
        <w:t xml:space="preserve"> </w:t>
      </w:r>
      <w:r>
        <w:rPr>
          <w:sz w:val="20"/>
        </w:rPr>
        <w:t>meeting.</w:t>
      </w:r>
    </w:p>
    <w:p w:rsidR="006D4130" w:rsidRDefault="006D4130">
      <w:pPr>
        <w:pStyle w:val="BodyText"/>
        <w:spacing w:before="8"/>
        <w:rPr>
          <w:sz w:val="14"/>
        </w:rPr>
      </w:pPr>
    </w:p>
    <w:p w:rsidR="006D4130" w:rsidRDefault="009211C0">
      <w:pPr>
        <w:pStyle w:val="Heading2"/>
        <w:numPr>
          <w:ilvl w:val="0"/>
          <w:numId w:val="5"/>
        </w:numPr>
        <w:tabs>
          <w:tab w:val="left" w:pos="357"/>
        </w:tabs>
        <w:spacing w:before="59"/>
        <w:ind w:left="356" w:hanging="256"/>
      </w:pPr>
      <w:r>
        <w:t>201</w:t>
      </w:r>
      <w:r w:rsidR="00C53913">
        <w:t>9</w:t>
      </w:r>
      <w:r>
        <w:t xml:space="preserve"> Submission</w:t>
      </w:r>
      <w:r>
        <w:rPr>
          <w:spacing w:val="-2"/>
        </w:rPr>
        <w:t xml:space="preserve"> </w:t>
      </w:r>
      <w:r>
        <w:t>Details:</w:t>
      </w:r>
    </w:p>
    <w:p w:rsidR="006D4130" w:rsidRDefault="006D4130">
      <w:pPr>
        <w:pStyle w:val="BodyText"/>
        <w:spacing w:before="6"/>
        <w:rPr>
          <w:b/>
          <w:sz w:val="19"/>
        </w:rPr>
      </w:pPr>
    </w:p>
    <w:p w:rsidR="006D4130" w:rsidRDefault="009211C0">
      <w:pPr>
        <w:pStyle w:val="ListParagraph"/>
        <w:numPr>
          <w:ilvl w:val="0"/>
          <w:numId w:val="3"/>
        </w:numPr>
        <w:tabs>
          <w:tab w:val="left" w:pos="307"/>
        </w:tabs>
        <w:spacing w:line="243" w:lineRule="exact"/>
        <w:ind w:firstLine="0"/>
        <w:rPr>
          <w:sz w:val="20"/>
        </w:rPr>
      </w:pPr>
      <w:r>
        <w:rPr>
          <w:sz w:val="20"/>
        </w:rPr>
        <w:t>Letter detailing accomplishments and reasons for the nomination (maximum 5</w:t>
      </w:r>
      <w:r>
        <w:rPr>
          <w:spacing w:val="-12"/>
          <w:sz w:val="20"/>
        </w:rPr>
        <w:t xml:space="preserve"> </w:t>
      </w:r>
      <w:r>
        <w:rPr>
          <w:sz w:val="20"/>
        </w:rPr>
        <w:t>pages)</w:t>
      </w:r>
    </w:p>
    <w:p w:rsidR="006D4130" w:rsidRDefault="009211C0">
      <w:pPr>
        <w:pStyle w:val="ListParagraph"/>
        <w:numPr>
          <w:ilvl w:val="0"/>
          <w:numId w:val="3"/>
        </w:numPr>
        <w:tabs>
          <w:tab w:val="left" w:pos="307"/>
        </w:tabs>
        <w:spacing w:line="243" w:lineRule="exact"/>
        <w:ind w:firstLine="0"/>
        <w:rPr>
          <w:sz w:val="20"/>
        </w:rPr>
      </w:pPr>
      <w:r>
        <w:rPr>
          <w:sz w:val="20"/>
        </w:rPr>
        <w:t>CV</w:t>
      </w:r>
    </w:p>
    <w:p w:rsidR="006D4130" w:rsidRDefault="009211C0">
      <w:pPr>
        <w:pStyle w:val="ListParagraph"/>
        <w:numPr>
          <w:ilvl w:val="0"/>
          <w:numId w:val="3"/>
        </w:numPr>
        <w:tabs>
          <w:tab w:val="left" w:pos="307"/>
        </w:tabs>
        <w:spacing w:before="1"/>
        <w:ind w:right="1010" w:firstLine="0"/>
        <w:rPr>
          <w:sz w:val="20"/>
        </w:rPr>
      </w:pPr>
      <w:r>
        <w:rPr>
          <w:sz w:val="20"/>
        </w:rPr>
        <w:t>One sample syllabus and one educational publication (minimum); please submit your key materials as highlighted in the nomination letter without deluging the</w:t>
      </w:r>
      <w:r>
        <w:rPr>
          <w:spacing w:val="-1"/>
          <w:sz w:val="20"/>
        </w:rPr>
        <w:t xml:space="preserve"> </w:t>
      </w:r>
      <w:r>
        <w:rPr>
          <w:sz w:val="20"/>
        </w:rPr>
        <w:t>judges</w:t>
      </w:r>
    </w:p>
    <w:p w:rsidR="006D4130" w:rsidRDefault="006D4130">
      <w:pPr>
        <w:rPr>
          <w:sz w:val="20"/>
        </w:rPr>
        <w:sectPr w:rsidR="006D4130">
          <w:type w:val="continuous"/>
          <w:pgSz w:w="12240" w:h="15840"/>
          <w:pgMar w:top="1440" w:right="1320" w:bottom="280" w:left="1340" w:header="720" w:footer="720" w:gutter="0"/>
          <w:cols w:space="720"/>
        </w:sectPr>
      </w:pPr>
    </w:p>
    <w:p w:rsidR="006201DB" w:rsidRDefault="009211C0" w:rsidP="006201DB">
      <w:pPr>
        <w:pStyle w:val="ListParagraph"/>
        <w:numPr>
          <w:ilvl w:val="0"/>
          <w:numId w:val="3"/>
        </w:numPr>
        <w:tabs>
          <w:tab w:val="left" w:pos="307"/>
        </w:tabs>
        <w:spacing w:before="41" w:line="243" w:lineRule="exact"/>
        <w:ind w:left="306" w:hanging="206"/>
        <w:rPr>
          <w:sz w:val="20"/>
        </w:rPr>
      </w:pPr>
      <w:r>
        <w:rPr>
          <w:sz w:val="20"/>
        </w:rPr>
        <w:lastRenderedPageBreak/>
        <w:t>Two letters of recommendations from former students attesting to the impact of the</w:t>
      </w:r>
      <w:r>
        <w:rPr>
          <w:spacing w:val="-18"/>
          <w:sz w:val="20"/>
        </w:rPr>
        <w:t xml:space="preserve"> </w:t>
      </w:r>
      <w:r>
        <w:rPr>
          <w:sz w:val="20"/>
        </w:rPr>
        <w:t>teaching</w:t>
      </w:r>
    </w:p>
    <w:p w:rsidR="006201DB" w:rsidRDefault="006201DB" w:rsidP="006201DB">
      <w:pPr>
        <w:pStyle w:val="ListParagraph"/>
      </w:pPr>
    </w:p>
    <w:p w:rsidR="006201DB" w:rsidRPr="006201DB" w:rsidRDefault="009211C0" w:rsidP="006201DB">
      <w:pPr>
        <w:pStyle w:val="ListParagraph"/>
        <w:numPr>
          <w:ilvl w:val="0"/>
          <w:numId w:val="3"/>
        </w:numPr>
        <w:tabs>
          <w:tab w:val="left" w:pos="307"/>
        </w:tabs>
        <w:spacing w:before="41" w:line="243" w:lineRule="exact"/>
        <w:ind w:left="306" w:hanging="206"/>
        <w:rPr>
          <w:sz w:val="20"/>
        </w:rPr>
      </w:pPr>
      <w:r>
        <w:t xml:space="preserve">Please email this completed application to </w:t>
      </w:r>
      <w:r w:rsidR="00C53913">
        <w:t>Claire A. Simmers</w:t>
      </w:r>
      <w:r>
        <w:t xml:space="preserve"> (</w:t>
      </w:r>
      <w:hyperlink r:id="rId6" w:history="1">
        <w:r w:rsidRPr="006201DB">
          <w:rPr>
            <w:rStyle w:val="Hyperlink"/>
            <w:u w:color="0000FF"/>
          </w:rPr>
          <w:t>2019ONETeaching</w:t>
        </w:r>
      </w:hyperlink>
      <w:r w:rsidRPr="006201DB">
        <w:rPr>
          <w:color w:val="0000FF"/>
          <w:u w:val="single" w:color="0000FF"/>
        </w:rPr>
        <w:t>Award@gmail.com</w:t>
      </w:r>
      <w:r>
        <w:t>) and</w:t>
      </w:r>
      <w:r w:rsidR="006201DB">
        <w:t xml:space="preserve"> Joern Hoppmann</w:t>
      </w:r>
      <w:r w:rsidR="00C53913">
        <w:t xml:space="preserve">, </w:t>
      </w:r>
      <w:r>
        <w:t>ONE Awards Committee (</w:t>
      </w:r>
      <w:hyperlink r:id="rId7" w:history="1">
        <w:r w:rsidR="000A6ADE" w:rsidRPr="000D7C41">
          <w:rPr>
            <w:rStyle w:val="Hyperlink"/>
          </w:rPr>
          <w:t>jhoppmann@ethz.ch</w:t>
        </w:r>
      </w:hyperlink>
      <w:r w:rsidR="000A6ADE">
        <w:t xml:space="preserve"> ).</w:t>
      </w:r>
    </w:p>
    <w:p w:rsidR="006201DB" w:rsidRDefault="006201DB" w:rsidP="006201DB">
      <w:pPr>
        <w:pStyle w:val="ListParagraph"/>
      </w:pPr>
    </w:p>
    <w:p w:rsidR="006D4130" w:rsidRPr="006201DB" w:rsidRDefault="009211C0" w:rsidP="006201DB">
      <w:pPr>
        <w:pStyle w:val="ListParagraph"/>
        <w:numPr>
          <w:ilvl w:val="0"/>
          <w:numId w:val="3"/>
        </w:numPr>
        <w:tabs>
          <w:tab w:val="left" w:pos="307"/>
        </w:tabs>
        <w:spacing w:before="41" w:line="243" w:lineRule="exact"/>
        <w:ind w:left="306" w:hanging="206"/>
        <w:rPr>
          <w:sz w:val="20"/>
        </w:rPr>
      </w:pPr>
      <w:r>
        <w:t>Please clearly indicate on the subject line of the email: 2019 ONE Teaching Award</w:t>
      </w:r>
      <w:r w:rsidRPr="006201DB">
        <w:rPr>
          <w:spacing w:val="-2"/>
        </w:rPr>
        <w:t xml:space="preserve"> </w:t>
      </w:r>
      <w:r>
        <w:t>Nomination</w:t>
      </w:r>
    </w:p>
    <w:p w:rsidR="006D4130" w:rsidRDefault="006D4130">
      <w:pPr>
        <w:pStyle w:val="BodyText"/>
        <w:spacing w:before="2"/>
        <w:rPr>
          <w:b/>
        </w:rPr>
      </w:pPr>
    </w:p>
    <w:p w:rsidR="006D4130" w:rsidRDefault="009211C0">
      <w:pPr>
        <w:pStyle w:val="ListParagraph"/>
        <w:numPr>
          <w:ilvl w:val="0"/>
          <w:numId w:val="5"/>
        </w:numPr>
        <w:tabs>
          <w:tab w:val="left" w:pos="372"/>
        </w:tabs>
        <w:ind w:left="371" w:hanging="271"/>
        <w:rPr>
          <w:b/>
          <w:sz w:val="20"/>
        </w:rPr>
      </w:pPr>
      <w:r>
        <w:rPr>
          <w:b/>
          <w:sz w:val="20"/>
        </w:rPr>
        <w:t>201</w:t>
      </w:r>
      <w:r w:rsidR="006201DB">
        <w:rPr>
          <w:b/>
          <w:sz w:val="20"/>
        </w:rPr>
        <w:t>9</w:t>
      </w:r>
      <w:r>
        <w:rPr>
          <w:b/>
          <w:sz w:val="20"/>
        </w:rPr>
        <w:t xml:space="preserve"> Selection</w:t>
      </w:r>
      <w:r>
        <w:rPr>
          <w:b/>
          <w:spacing w:val="-1"/>
          <w:sz w:val="20"/>
        </w:rPr>
        <w:t xml:space="preserve"> </w:t>
      </w:r>
      <w:r>
        <w:rPr>
          <w:b/>
          <w:sz w:val="20"/>
        </w:rPr>
        <w:t>Committee:</w:t>
      </w:r>
    </w:p>
    <w:p w:rsidR="006D4130" w:rsidRDefault="009211C0">
      <w:pPr>
        <w:pStyle w:val="ListParagraph"/>
        <w:numPr>
          <w:ilvl w:val="0"/>
          <w:numId w:val="2"/>
        </w:numPr>
        <w:tabs>
          <w:tab w:val="left" w:pos="820"/>
          <w:tab w:val="left" w:pos="821"/>
        </w:tabs>
        <w:spacing w:before="36"/>
        <w:rPr>
          <w:sz w:val="20"/>
        </w:rPr>
      </w:pPr>
      <w:r>
        <w:rPr>
          <w:sz w:val="20"/>
        </w:rPr>
        <w:t>Members of the ONE Teaching</w:t>
      </w:r>
      <w:r>
        <w:rPr>
          <w:spacing w:val="-7"/>
          <w:sz w:val="20"/>
        </w:rPr>
        <w:t xml:space="preserve"> </w:t>
      </w:r>
      <w:r>
        <w:rPr>
          <w:sz w:val="20"/>
        </w:rPr>
        <w:t>Committee</w:t>
      </w:r>
    </w:p>
    <w:p w:rsidR="006D4130" w:rsidRDefault="009211C0">
      <w:pPr>
        <w:pStyle w:val="ListParagraph"/>
        <w:numPr>
          <w:ilvl w:val="0"/>
          <w:numId w:val="2"/>
        </w:numPr>
        <w:tabs>
          <w:tab w:val="left" w:pos="820"/>
          <w:tab w:val="left" w:pos="821"/>
        </w:tabs>
        <w:spacing w:before="35"/>
        <w:rPr>
          <w:sz w:val="20"/>
        </w:rPr>
      </w:pPr>
      <w:r>
        <w:rPr>
          <w:sz w:val="20"/>
        </w:rPr>
        <w:t>One member of the ONE Executive</w:t>
      </w:r>
      <w:r>
        <w:rPr>
          <w:spacing w:val="-6"/>
          <w:sz w:val="20"/>
        </w:rPr>
        <w:t xml:space="preserve"> </w:t>
      </w:r>
      <w:r>
        <w:rPr>
          <w:sz w:val="20"/>
        </w:rPr>
        <w:t>Committee</w:t>
      </w:r>
    </w:p>
    <w:p w:rsidR="006D4130" w:rsidRDefault="006201DB">
      <w:pPr>
        <w:pStyle w:val="ListParagraph"/>
        <w:numPr>
          <w:ilvl w:val="0"/>
          <w:numId w:val="2"/>
        </w:numPr>
        <w:tabs>
          <w:tab w:val="left" w:pos="820"/>
          <w:tab w:val="left" w:pos="821"/>
        </w:tabs>
        <w:spacing w:before="36"/>
        <w:rPr>
          <w:sz w:val="20"/>
        </w:rPr>
      </w:pPr>
      <w:r>
        <w:rPr>
          <w:sz w:val="20"/>
        </w:rPr>
        <w:t>T</w:t>
      </w:r>
      <w:r w:rsidR="009211C0">
        <w:rPr>
          <w:sz w:val="20"/>
        </w:rPr>
        <w:t>he previous award</w:t>
      </w:r>
      <w:r w:rsidR="009211C0">
        <w:rPr>
          <w:spacing w:val="-2"/>
          <w:sz w:val="20"/>
        </w:rPr>
        <w:t xml:space="preserve"> </w:t>
      </w:r>
      <w:r w:rsidR="009211C0">
        <w:rPr>
          <w:sz w:val="20"/>
        </w:rPr>
        <w:t>winner</w:t>
      </w:r>
    </w:p>
    <w:bookmarkEnd w:id="0"/>
    <w:p w:rsidR="006D4130" w:rsidRDefault="006D4130">
      <w:pPr>
        <w:rPr>
          <w:sz w:val="20"/>
        </w:rPr>
        <w:sectPr w:rsidR="006D4130">
          <w:pgSz w:w="12240" w:h="15840"/>
          <w:pgMar w:top="1400" w:right="1320" w:bottom="280" w:left="1340" w:header="720" w:footer="720" w:gutter="0"/>
          <w:cols w:space="720"/>
        </w:sectPr>
      </w:pPr>
    </w:p>
    <w:p w:rsidR="006D4130" w:rsidRDefault="009211C0">
      <w:pPr>
        <w:spacing w:before="39"/>
        <w:ind w:left="2568"/>
        <w:rPr>
          <w:b/>
          <w:sz w:val="24"/>
        </w:rPr>
      </w:pPr>
      <w:r>
        <w:rPr>
          <w:b/>
          <w:sz w:val="24"/>
        </w:rPr>
        <w:lastRenderedPageBreak/>
        <w:t>Judging Criteria for the ONE Teaching Award</w:t>
      </w:r>
    </w:p>
    <w:p w:rsidR="006D4130" w:rsidRDefault="006D4130">
      <w:pPr>
        <w:pStyle w:val="BodyText"/>
        <w:spacing w:before="5"/>
        <w:rPr>
          <w:b/>
          <w:sz w:val="15"/>
        </w:rPr>
      </w:pPr>
    </w:p>
    <w:p w:rsidR="006D4130" w:rsidRDefault="009211C0">
      <w:pPr>
        <w:pStyle w:val="BodyText"/>
        <w:spacing w:before="59" w:line="276" w:lineRule="auto"/>
        <w:ind w:left="100" w:right="271"/>
        <w:jc w:val="both"/>
      </w:pPr>
      <w:r>
        <w:t xml:space="preserve">Please </w:t>
      </w:r>
      <w:r>
        <w:rPr>
          <w:shd w:val="clear" w:color="auto" w:fill="FFFF00"/>
        </w:rPr>
        <w:t>highlight</w:t>
      </w:r>
      <w:r>
        <w:t xml:space="preserve"> or </w:t>
      </w:r>
      <w:r>
        <w:rPr>
          <w:b/>
        </w:rPr>
        <w:t xml:space="preserve">bold-type </w:t>
      </w:r>
      <w:r>
        <w:t>the relevant number to indicate your rating for each of the statements listed below. Please</w:t>
      </w:r>
      <w:r>
        <w:rPr>
          <w:spacing w:val="-3"/>
        </w:rPr>
        <w:t xml:space="preserve"> </w:t>
      </w:r>
      <w:r>
        <w:t>indicate</w:t>
      </w:r>
      <w:r>
        <w:rPr>
          <w:spacing w:val="-2"/>
        </w:rPr>
        <w:t xml:space="preserve"> </w:t>
      </w:r>
      <w:r>
        <w:t>only</w:t>
      </w:r>
      <w:r>
        <w:rPr>
          <w:spacing w:val="-2"/>
        </w:rPr>
        <w:t xml:space="preserve"> </w:t>
      </w:r>
      <w:r>
        <w:t>one</w:t>
      </w:r>
      <w:r>
        <w:rPr>
          <w:spacing w:val="-3"/>
        </w:rPr>
        <w:t xml:space="preserve"> </w:t>
      </w:r>
      <w:r>
        <w:t>number</w:t>
      </w:r>
      <w:r>
        <w:rPr>
          <w:spacing w:val="-2"/>
        </w:rPr>
        <w:t xml:space="preserve"> </w:t>
      </w:r>
      <w:r>
        <w:t>per</w:t>
      </w:r>
      <w:r>
        <w:rPr>
          <w:spacing w:val="-1"/>
        </w:rPr>
        <w:t xml:space="preserve"> </w:t>
      </w:r>
      <w:r>
        <w:t>statement.</w:t>
      </w:r>
      <w:r>
        <w:rPr>
          <w:spacing w:val="-2"/>
        </w:rPr>
        <w:t xml:space="preserve"> </w:t>
      </w:r>
      <w:r>
        <w:t>If</w:t>
      </w:r>
      <w:r>
        <w:rPr>
          <w:spacing w:val="-3"/>
        </w:rPr>
        <w:t xml:space="preserve"> </w:t>
      </w:r>
      <w:r>
        <w:t>any</w:t>
      </w:r>
      <w:r>
        <w:rPr>
          <w:spacing w:val="-2"/>
        </w:rPr>
        <w:t xml:space="preserve"> </w:t>
      </w:r>
      <w:r>
        <w:t>of</w:t>
      </w:r>
      <w:r>
        <w:rPr>
          <w:spacing w:val="-4"/>
        </w:rPr>
        <w:t xml:space="preserve"> </w:t>
      </w:r>
      <w:r>
        <w:t>the</w:t>
      </w:r>
      <w:r>
        <w:rPr>
          <w:spacing w:val="-3"/>
        </w:rPr>
        <w:t xml:space="preserve"> </w:t>
      </w:r>
      <w:r>
        <w:t>statements</w:t>
      </w:r>
      <w:r>
        <w:rPr>
          <w:spacing w:val="-3"/>
        </w:rPr>
        <w:t xml:space="preserve"> </w:t>
      </w:r>
      <w:r>
        <w:t>does</w:t>
      </w:r>
      <w:r>
        <w:rPr>
          <w:spacing w:val="-4"/>
        </w:rPr>
        <w:t xml:space="preserve"> </w:t>
      </w:r>
      <w:r>
        <w:t>not</w:t>
      </w:r>
      <w:r>
        <w:rPr>
          <w:spacing w:val="-2"/>
        </w:rPr>
        <w:t xml:space="preserve"> </w:t>
      </w:r>
      <w:r>
        <w:t>apply,</w:t>
      </w:r>
      <w:r>
        <w:rPr>
          <w:spacing w:val="-4"/>
        </w:rPr>
        <w:t xml:space="preserve"> </w:t>
      </w:r>
      <w:r>
        <w:t>please</w:t>
      </w:r>
      <w:r>
        <w:rPr>
          <w:spacing w:val="-1"/>
        </w:rPr>
        <w:t xml:space="preserve"> </w:t>
      </w:r>
      <w:r>
        <w:t>write</w:t>
      </w:r>
      <w:r>
        <w:rPr>
          <w:spacing w:val="-3"/>
        </w:rPr>
        <w:t xml:space="preserve"> </w:t>
      </w:r>
      <w:r>
        <w:t>N/A</w:t>
      </w:r>
      <w:r>
        <w:rPr>
          <w:spacing w:val="-3"/>
        </w:rPr>
        <w:t xml:space="preserve"> </w:t>
      </w:r>
      <w:r>
        <w:t>next</w:t>
      </w:r>
      <w:r>
        <w:rPr>
          <w:spacing w:val="-2"/>
        </w:rPr>
        <w:t xml:space="preserve"> </w:t>
      </w:r>
      <w:r>
        <w:t>to it. At the end, please type your developmental comments for the</w:t>
      </w:r>
      <w:r>
        <w:rPr>
          <w:spacing w:val="-8"/>
        </w:rPr>
        <w:t xml:space="preserve"> </w:t>
      </w:r>
      <w:r>
        <w:t>nominee.</w:t>
      </w:r>
    </w:p>
    <w:p w:rsidR="006D4130" w:rsidRDefault="006D4130">
      <w:pPr>
        <w:pStyle w:val="BodyText"/>
        <w:spacing w:before="4"/>
        <w:rPr>
          <w:sz w:val="16"/>
        </w:rPr>
      </w:pPr>
    </w:p>
    <w:p w:rsidR="006D4130" w:rsidRDefault="009211C0">
      <w:pPr>
        <w:pStyle w:val="ListParagraph"/>
        <w:numPr>
          <w:ilvl w:val="0"/>
          <w:numId w:val="1"/>
        </w:numPr>
        <w:tabs>
          <w:tab w:val="left" w:pos="461"/>
        </w:tabs>
        <w:ind w:right="816"/>
        <w:jc w:val="both"/>
        <w:rPr>
          <w:sz w:val="20"/>
        </w:rPr>
      </w:pPr>
      <w:r>
        <w:rPr>
          <w:sz w:val="20"/>
          <w:u w:val="single"/>
        </w:rPr>
        <w:t>Overall</w:t>
      </w:r>
      <w:r>
        <w:rPr>
          <w:sz w:val="20"/>
        </w:rPr>
        <w:t>, the body of work of this educator encourages students (and scholars) in ONE related business disciplines to work with practitioners in these fields to promote environmentally-sensitive policies and practices worldwide.</w:t>
      </w:r>
    </w:p>
    <w:p w:rsidR="006D4130" w:rsidRDefault="006D4130">
      <w:pPr>
        <w:pStyle w:val="BodyText"/>
        <w:spacing w:before="7"/>
        <w:rPr>
          <w:sz w:val="22"/>
        </w:rPr>
      </w:pPr>
    </w:p>
    <w:p w:rsidR="006D4130" w:rsidRDefault="009211C0">
      <w:pPr>
        <w:pStyle w:val="BodyText"/>
        <w:tabs>
          <w:tab w:val="left" w:pos="6902"/>
        </w:tabs>
        <w:ind w:left="640"/>
      </w:pPr>
      <w:r>
        <w:t>Strongly</w:t>
      </w:r>
      <w:r>
        <w:tab/>
      </w:r>
      <w:proofErr w:type="spellStart"/>
      <w:r>
        <w:t>Strongly</w:t>
      </w:r>
      <w:proofErr w:type="spellEnd"/>
    </w:p>
    <w:p w:rsidR="006D4130" w:rsidRDefault="009211C0">
      <w:pPr>
        <w:pStyle w:val="BodyText"/>
        <w:tabs>
          <w:tab w:val="left" w:pos="7094"/>
        </w:tabs>
        <w:spacing w:before="1"/>
        <w:ind w:left="640"/>
      </w:pPr>
      <w:r>
        <w:t>Disagree</w:t>
      </w:r>
      <w:r>
        <w:tab/>
        <w:t>Agree</w:t>
      </w:r>
    </w:p>
    <w:p w:rsidR="006D4130" w:rsidRDefault="006D4130">
      <w:pPr>
        <w:pStyle w:val="BodyText"/>
        <w:spacing w:before="11"/>
        <w:rPr>
          <w:sz w:val="19"/>
        </w:rPr>
      </w:pPr>
    </w:p>
    <w:p w:rsidR="006D4130" w:rsidRDefault="009211C0">
      <w:pPr>
        <w:pStyle w:val="BodyText"/>
        <w:tabs>
          <w:tab w:val="left" w:pos="1669"/>
          <w:tab w:val="left" w:pos="2750"/>
          <w:tab w:val="left" w:pos="3830"/>
          <w:tab w:val="left" w:pos="4910"/>
          <w:tab w:val="left" w:pos="5990"/>
          <w:tab w:val="left" w:pos="7070"/>
        </w:tabs>
        <w:ind w:left="640"/>
      </w:pPr>
      <w:r>
        <w:t>1</w:t>
      </w:r>
      <w:r>
        <w:tab/>
        <w:t>2</w:t>
      </w:r>
      <w:r>
        <w:tab/>
        <w:t>3</w:t>
      </w:r>
      <w:r>
        <w:tab/>
        <w:t>4</w:t>
      </w:r>
      <w:r>
        <w:tab/>
        <w:t>5</w:t>
      </w:r>
      <w:r>
        <w:tab/>
        <w:t>6</w:t>
      </w:r>
      <w:r>
        <w:tab/>
        <w:t>7</w:t>
      </w:r>
    </w:p>
    <w:p w:rsidR="006D4130" w:rsidRDefault="006D4130">
      <w:pPr>
        <w:pStyle w:val="BodyText"/>
      </w:pPr>
    </w:p>
    <w:p w:rsidR="006D4130" w:rsidRDefault="006D4130">
      <w:pPr>
        <w:pStyle w:val="BodyText"/>
        <w:spacing w:before="4"/>
        <w:rPr>
          <w:sz w:val="25"/>
        </w:rPr>
      </w:pPr>
    </w:p>
    <w:p w:rsidR="006D4130" w:rsidRDefault="009211C0">
      <w:pPr>
        <w:pStyle w:val="ListParagraph"/>
        <w:numPr>
          <w:ilvl w:val="0"/>
          <w:numId w:val="1"/>
        </w:numPr>
        <w:tabs>
          <w:tab w:val="left" w:pos="460"/>
          <w:tab w:val="left" w:pos="461"/>
        </w:tabs>
        <w:rPr>
          <w:sz w:val="20"/>
        </w:rPr>
      </w:pPr>
      <w:r>
        <w:rPr>
          <w:sz w:val="20"/>
        </w:rPr>
        <w:t>This educator’s work is rich in the appropriate ONE related literatures.</w:t>
      </w:r>
    </w:p>
    <w:p w:rsidR="006D4130" w:rsidRDefault="006D4130">
      <w:pPr>
        <w:pStyle w:val="BodyText"/>
        <w:spacing w:before="5"/>
        <w:rPr>
          <w:sz w:val="22"/>
        </w:rPr>
      </w:pPr>
    </w:p>
    <w:p w:rsidR="006D4130" w:rsidRDefault="009211C0">
      <w:pPr>
        <w:pStyle w:val="BodyText"/>
        <w:tabs>
          <w:tab w:val="left" w:pos="6902"/>
        </w:tabs>
        <w:spacing w:before="1"/>
        <w:ind w:left="551"/>
      </w:pPr>
      <w:r>
        <w:t>Strongly</w:t>
      </w:r>
      <w:r>
        <w:tab/>
      </w:r>
      <w:proofErr w:type="spellStart"/>
      <w:r>
        <w:t>Strongly</w:t>
      </w:r>
      <w:proofErr w:type="spellEnd"/>
    </w:p>
    <w:p w:rsidR="006D4130" w:rsidRDefault="009211C0">
      <w:pPr>
        <w:pStyle w:val="BodyText"/>
        <w:tabs>
          <w:tab w:val="left" w:pos="7094"/>
        </w:tabs>
        <w:ind w:left="551"/>
      </w:pPr>
      <w:r>
        <w:t>Disagree</w:t>
      </w:r>
      <w:r>
        <w:tab/>
        <w:t>Agree</w:t>
      </w:r>
    </w:p>
    <w:p w:rsidR="006D4130" w:rsidRDefault="006D4130">
      <w:pPr>
        <w:pStyle w:val="BodyText"/>
        <w:spacing w:before="1"/>
      </w:pPr>
    </w:p>
    <w:p w:rsidR="006D4130" w:rsidRDefault="009211C0">
      <w:pPr>
        <w:pStyle w:val="BodyText"/>
        <w:tabs>
          <w:tab w:val="left" w:pos="1669"/>
          <w:tab w:val="left" w:pos="2750"/>
          <w:tab w:val="left" w:pos="3830"/>
          <w:tab w:val="left" w:pos="4910"/>
          <w:tab w:val="left" w:pos="5990"/>
          <w:tab w:val="left" w:pos="7070"/>
        </w:tabs>
        <w:spacing w:before="1"/>
        <w:ind w:left="640"/>
      </w:pPr>
      <w:r>
        <w:t>1</w:t>
      </w:r>
      <w:r>
        <w:tab/>
        <w:t>2</w:t>
      </w:r>
      <w:r>
        <w:tab/>
        <w:t>3</w:t>
      </w:r>
      <w:r>
        <w:tab/>
        <w:t>4</w:t>
      </w:r>
      <w:r>
        <w:tab/>
        <w:t>5</w:t>
      </w:r>
      <w:r>
        <w:tab/>
        <w:t>6</w:t>
      </w:r>
      <w:r>
        <w:tab/>
        <w:t>7</w:t>
      </w:r>
    </w:p>
    <w:p w:rsidR="006D4130" w:rsidRDefault="006D4130">
      <w:pPr>
        <w:pStyle w:val="BodyText"/>
        <w:spacing w:before="5"/>
        <w:rPr>
          <w:sz w:val="22"/>
        </w:rPr>
      </w:pPr>
    </w:p>
    <w:p w:rsidR="006D4130" w:rsidRDefault="009211C0">
      <w:pPr>
        <w:pStyle w:val="ListParagraph"/>
        <w:numPr>
          <w:ilvl w:val="0"/>
          <w:numId w:val="1"/>
        </w:numPr>
        <w:tabs>
          <w:tab w:val="left" w:pos="460"/>
          <w:tab w:val="left" w:pos="461"/>
        </w:tabs>
        <w:ind w:right="769"/>
        <w:rPr>
          <w:sz w:val="20"/>
        </w:rPr>
      </w:pPr>
      <w:r>
        <w:rPr>
          <w:sz w:val="20"/>
        </w:rPr>
        <w:t>This educator’s work demonstrates a recognition that the ONE interface involves all organizational and management</w:t>
      </w:r>
      <w:r>
        <w:rPr>
          <w:spacing w:val="-1"/>
          <w:sz w:val="20"/>
        </w:rPr>
        <w:t xml:space="preserve"> </w:t>
      </w:r>
      <w:r>
        <w:rPr>
          <w:sz w:val="20"/>
        </w:rPr>
        <w:t>disciplines.</w:t>
      </w:r>
    </w:p>
    <w:p w:rsidR="006D4130" w:rsidRDefault="006D4130">
      <w:pPr>
        <w:pStyle w:val="BodyText"/>
        <w:spacing w:before="2"/>
      </w:pPr>
    </w:p>
    <w:p w:rsidR="006D4130" w:rsidRDefault="009211C0">
      <w:pPr>
        <w:pStyle w:val="BodyText"/>
        <w:tabs>
          <w:tab w:val="left" w:pos="6902"/>
        </w:tabs>
        <w:spacing w:line="243" w:lineRule="exact"/>
        <w:ind w:left="551"/>
      </w:pPr>
      <w:r>
        <w:t>Strongly</w:t>
      </w:r>
      <w:r>
        <w:tab/>
      </w:r>
      <w:proofErr w:type="spellStart"/>
      <w:r>
        <w:t>Strongly</w:t>
      </w:r>
      <w:proofErr w:type="spellEnd"/>
    </w:p>
    <w:p w:rsidR="006D4130" w:rsidRDefault="009211C0">
      <w:pPr>
        <w:pStyle w:val="BodyText"/>
        <w:tabs>
          <w:tab w:val="left" w:pos="7094"/>
        </w:tabs>
        <w:spacing w:line="243" w:lineRule="exact"/>
        <w:ind w:left="551"/>
      </w:pPr>
      <w:r>
        <w:t>Disagree</w:t>
      </w:r>
      <w:r>
        <w:tab/>
        <w:t>Agree</w:t>
      </w:r>
    </w:p>
    <w:p w:rsidR="006D4130" w:rsidRDefault="006D4130">
      <w:pPr>
        <w:pStyle w:val="BodyText"/>
        <w:spacing w:before="1"/>
      </w:pPr>
    </w:p>
    <w:p w:rsidR="006D4130" w:rsidRDefault="009211C0">
      <w:pPr>
        <w:pStyle w:val="BodyText"/>
        <w:tabs>
          <w:tab w:val="left" w:pos="1669"/>
          <w:tab w:val="left" w:pos="2750"/>
          <w:tab w:val="left" w:pos="3830"/>
          <w:tab w:val="left" w:pos="4910"/>
          <w:tab w:val="left" w:pos="5990"/>
          <w:tab w:val="left" w:pos="7070"/>
        </w:tabs>
        <w:spacing w:before="1"/>
        <w:ind w:left="640"/>
      </w:pPr>
      <w:r>
        <w:t>1</w:t>
      </w:r>
      <w:r>
        <w:tab/>
        <w:t>2</w:t>
      </w:r>
      <w:r>
        <w:tab/>
        <w:t>3</w:t>
      </w:r>
      <w:r>
        <w:tab/>
        <w:t>4</w:t>
      </w:r>
      <w:r>
        <w:tab/>
        <w:t>5</w:t>
      </w:r>
      <w:r>
        <w:tab/>
        <w:t>6</w:t>
      </w:r>
      <w:r>
        <w:tab/>
        <w:t>7</w:t>
      </w:r>
    </w:p>
    <w:p w:rsidR="006D4130" w:rsidRDefault="006D4130">
      <w:pPr>
        <w:pStyle w:val="BodyText"/>
        <w:spacing w:before="5"/>
        <w:rPr>
          <w:sz w:val="22"/>
        </w:rPr>
      </w:pPr>
    </w:p>
    <w:p w:rsidR="006D4130" w:rsidRDefault="009211C0">
      <w:pPr>
        <w:pStyle w:val="ListParagraph"/>
        <w:numPr>
          <w:ilvl w:val="0"/>
          <w:numId w:val="1"/>
        </w:numPr>
        <w:tabs>
          <w:tab w:val="left" w:pos="460"/>
          <w:tab w:val="left" w:pos="461"/>
        </w:tabs>
        <w:ind w:right="169"/>
        <w:rPr>
          <w:sz w:val="20"/>
        </w:rPr>
      </w:pPr>
      <w:r>
        <w:rPr>
          <w:sz w:val="20"/>
        </w:rPr>
        <w:t>This</w:t>
      </w:r>
      <w:r>
        <w:rPr>
          <w:spacing w:val="-4"/>
          <w:sz w:val="20"/>
        </w:rPr>
        <w:t xml:space="preserve"> </w:t>
      </w:r>
      <w:r>
        <w:rPr>
          <w:sz w:val="20"/>
        </w:rPr>
        <w:t>educator’s</w:t>
      </w:r>
      <w:r>
        <w:rPr>
          <w:spacing w:val="-2"/>
          <w:sz w:val="20"/>
        </w:rPr>
        <w:t xml:space="preserve"> </w:t>
      </w:r>
      <w:r>
        <w:rPr>
          <w:sz w:val="20"/>
        </w:rPr>
        <w:t>work</w:t>
      </w:r>
      <w:r>
        <w:rPr>
          <w:spacing w:val="-2"/>
          <w:sz w:val="20"/>
        </w:rPr>
        <w:t xml:space="preserve"> </w:t>
      </w:r>
      <w:r>
        <w:rPr>
          <w:sz w:val="20"/>
        </w:rPr>
        <w:t>promotes</w:t>
      </w:r>
      <w:r>
        <w:rPr>
          <w:spacing w:val="-4"/>
          <w:sz w:val="20"/>
        </w:rPr>
        <w:t xml:space="preserve"> </w:t>
      </w:r>
      <w:r>
        <w:rPr>
          <w:sz w:val="20"/>
        </w:rPr>
        <w:t>the</w:t>
      </w:r>
      <w:r>
        <w:rPr>
          <w:spacing w:val="-4"/>
          <w:sz w:val="20"/>
        </w:rPr>
        <w:t xml:space="preserve"> </w:t>
      </w:r>
      <w:r>
        <w:rPr>
          <w:sz w:val="20"/>
        </w:rPr>
        <w:t>realization</w:t>
      </w:r>
      <w:r>
        <w:rPr>
          <w:spacing w:val="-2"/>
          <w:sz w:val="20"/>
        </w:rPr>
        <w:t xml:space="preserve"> </w:t>
      </w:r>
      <w:r>
        <w:rPr>
          <w:sz w:val="20"/>
        </w:rPr>
        <w:t>that</w:t>
      </w:r>
      <w:r>
        <w:rPr>
          <w:spacing w:val="-3"/>
          <w:sz w:val="20"/>
        </w:rPr>
        <w:t xml:space="preserve"> </w:t>
      </w:r>
      <w:r>
        <w:rPr>
          <w:sz w:val="20"/>
        </w:rPr>
        <w:t>the</w:t>
      </w:r>
      <w:r>
        <w:rPr>
          <w:spacing w:val="-4"/>
          <w:sz w:val="20"/>
        </w:rPr>
        <w:t xml:space="preserve"> </w:t>
      </w:r>
      <w:r>
        <w:rPr>
          <w:sz w:val="20"/>
        </w:rPr>
        <w:t>immensely</w:t>
      </w:r>
      <w:r>
        <w:rPr>
          <w:spacing w:val="-3"/>
          <w:sz w:val="20"/>
        </w:rPr>
        <w:t xml:space="preserve"> </w:t>
      </w:r>
      <w:r>
        <w:rPr>
          <w:sz w:val="20"/>
        </w:rPr>
        <w:t>complex</w:t>
      </w:r>
      <w:r>
        <w:rPr>
          <w:spacing w:val="-3"/>
          <w:sz w:val="20"/>
        </w:rPr>
        <w:t xml:space="preserve"> </w:t>
      </w:r>
      <w:r>
        <w:rPr>
          <w:sz w:val="20"/>
        </w:rPr>
        <w:t>and</w:t>
      </w:r>
      <w:r>
        <w:rPr>
          <w:spacing w:val="-3"/>
          <w:sz w:val="20"/>
        </w:rPr>
        <w:t xml:space="preserve"> </w:t>
      </w:r>
      <w:r>
        <w:rPr>
          <w:sz w:val="20"/>
        </w:rPr>
        <w:t>powerful</w:t>
      </w:r>
      <w:r>
        <w:rPr>
          <w:spacing w:val="-3"/>
          <w:sz w:val="20"/>
        </w:rPr>
        <w:t xml:space="preserve"> </w:t>
      </w:r>
      <w:r>
        <w:rPr>
          <w:sz w:val="20"/>
        </w:rPr>
        <w:t>natural</w:t>
      </w:r>
      <w:r>
        <w:rPr>
          <w:spacing w:val="-3"/>
          <w:sz w:val="20"/>
        </w:rPr>
        <w:t xml:space="preserve"> </w:t>
      </w:r>
      <w:r>
        <w:rPr>
          <w:sz w:val="20"/>
        </w:rPr>
        <w:t>environment should neither be taken for granted nor appended as an afterthought in organizational decision-making and action taking.</w:t>
      </w:r>
    </w:p>
    <w:p w:rsidR="006D4130" w:rsidRDefault="006D4130">
      <w:pPr>
        <w:pStyle w:val="BodyText"/>
      </w:pPr>
    </w:p>
    <w:p w:rsidR="006D4130" w:rsidRDefault="009211C0">
      <w:pPr>
        <w:pStyle w:val="BodyText"/>
        <w:tabs>
          <w:tab w:val="left" w:pos="6902"/>
        </w:tabs>
        <w:spacing w:before="1"/>
        <w:ind w:left="551"/>
      </w:pPr>
      <w:r>
        <w:t>Strongly</w:t>
      </w:r>
      <w:r>
        <w:tab/>
      </w:r>
      <w:proofErr w:type="spellStart"/>
      <w:r>
        <w:t>Strongly</w:t>
      </w:r>
      <w:proofErr w:type="spellEnd"/>
    </w:p>
    <w:p w:rsidR="006D4130" w:rsidRDefault="009211C0">
      <w:pPr>
        <w:pStyle w:val="BodyText"/>
        <w:tabs>
          <w:tab w:val="left" w:pos="7094"/>
        </w:tabs>
        <w:ind w:left="551"/>
      </w:pPr>
      <w:r>
        <w:t>Disagree</w:t>
      </w:r>
      <w:r>
        <w:tab/>
        <w:t>Agree</w:t>
      </w:r>
    </w:p>
    <w:p w:rsidR="006D4130" w:rsidRDefault="006D4130">
      <w:pPr>
        <w:pStyle w:val="BodyText"/>
        <w:spacing w:before="1"/>
      </w:pPr>
    </w:p>
    <w:p w:rsidR="006D4130" w:rsidRDefault="009211C0">
      <w:pPr>
        <w:pStyle w:val="BodyText"/>
        <w:tabs>
          <w:tab w:val="left" w:pos="1669"/>
          <w:tab w:val="left" w:pos="2750"/>
          <w:tab w:val="left" w:pos="3830"/>
          <w:tab w:val="left" w:pos="4910"/>
          <w:tab w:val="left" w:pos="5990"/>
          <w:tab w:val="left" w:pos="7070"/>
        </w:tabs>
        <w:spacing w:before="1"/>
        <w:ind w:left="640"/>
      </w:pPr>
      <w:r>
        <w:t>1</w:t>
      </w:r>
      <w:r>
        <w:tab/>
        <w:t>2</w:t>
      </w:r>
      <w:r>
        <w:tab/>
        <w:t>3</w:t>
      </w:r>
      <w:r>
        <w:tab/>
        <w:t>4</w:t>
      </w:r>
      <w:r>
        <w:tab/>
        <w:t>5</w:t>
      </w:r>
      <w:r>
        <w:tab/>
        <w:t>6</w:t>
      </w:r>
      <w:r>
        <w:tab/>
        <w:t>7</w:t>
      </w:r>
    </w:p>
    <w:p w:rsidR="006D4130" w:rsidRDefault="006D4130">
      <w:pPr>
        <w:pStyle w:val="BodyText"/>
      </w:pPr>
    </w:p>
    <w:p w:rsidR="006D4130" w:rsidRDefault="006D4130">
      <w:pPr>
        <w:pStyle w:val="BodyText"/>
        <w:spacing w:before="1"/>
        <w:rPr>
          <w:sz w:val="25"/>
        </w:rPr>
      </w:pPr>
    </w:p>
    <w:p w:rsidR="006D4130" w:rsidRDefault="009211C0">
      <w:pPr>
        <w:pStyle w:val="ListParagraph"/>
        <w:numPr>
          <w:ilvl w:val="0"/>
          <w:numId w:val="1"/>
        </w:numPr>
        <w:tabs>
          <w:tab w:val="left" w:pos="460"/>
          <w:tab w:val="left" w:pos="461"/>
        </w:tabs>
        <w:ind w:right="184"/>
        <w:rPr>
          <w:sz w:val="20"/>
        </w:rPr>
      </w:pPr>
      <w:r>
        <w:rPr>
          <w:sz w:val="20"/>
        </w:rPr>
        <w:t>This educator shows flexibility in drawing upon and/or accepting a wide diversity of theoretical perspectives from</w:t>
      </w:r>
      <w:r>
        <w:rPr>
          <w:spacing w:val="-4"/>
          <w:sz w:val="20"/>
        </w:rPr>
        <w:t xml:space="preserve"> </w:t>
      </w:r>
      <w:r>
        <w:rPr>
          <w:sz w:val="20"/>
        </w:rPr>
        <w:t>various</w:t>
      </w:r>
      <w:r>
        <w:rPr>
          <w:spacing w:val="-5"/>
          <w:sz w:val="20"/>
        </w:rPr>
        <w:t xml:space="preserve"> </w:t>
      </w:r>
      <w:r>
        <w:rPr>
          <w:sz w:val="20"/>
        </w:rPr>
        <w:t>management</w:t>
      </w:r>
      <w:r>
        <w:rPr>
          <w:spacing w:val="-3"/>
          <w:sz w:val="20"/>
        </w:rPr>
        <w:t xml:space="preserve"> </w:t>
      </w:r>
      <w:r>
        <w:rPr>
          <w:sz w:val="20"/>
        </w:rPr>
        <w:t>sub</w:t>
      </w:r>
      <w:r>
        <w:rPr>
          <w:spacing w:val="-3"/>
          <w:sz w:val="20"/>
        </w:rPr>
        <w:t xml:space="preserve"> </w:t>
      </w:r>
      <w:r>
        <w:rPr>
          <w:sz w:val="20"/>
        </w:rPr>
        <w:t>fields</w:t>
      </w:r>
      <w:r>
        <w:rPr>
          <w:spacing w:val="-5"/>
          <w:sz w:val="20"/>
        </w:rPr>
        <w:t xml:space="preserve"> </w:t>
      </w:r>
      <w:r>
        <w:rPr>
          <w:sz w:val="20"/>
        </w:rPr>
        <w:t>and</w:t>
      </w:r>
      <w:r>
        <w:rPr>
          <w:spacing w:val="-3"/>
          <w:sz w:val="20"/>
        </w:rPr>
        <w:t xml:space="preserve"> </w:t>
      </w:r>
      <w:r>
        <w:rPr>
          <w:sz w:val="20"/>
        </w:rPr>
        <w:t>root</w:t>
      </w:r>
      <w:r>
        <w:rPr>
          <w:spacing w:val="-3"/>
          <w:sz w:val="20"/>
        </w:rPr>
        <w:t xml:space="preserve"> </w:t>
      </w:r>
      <w:r>
        <w:rPr>
          <w:sz w:val="20"/>
        </w:rPr>
        <w:t>disciplines,</w:t>
      </w:r>
      <w:r>
        <w:rPr>
          <w:spacing w:val="-3"/>
          <w:sz w:val="20"/>
        </w:rPr>
        <w:t xml:space="preserve"> </w:t>
      </w:r>
      <w:r>
        <w:rPr>
          <w:sz w:val="20"/>
        </w:rPr>
        <w:t>and</w:t>
      </w:r>
      <w:r>
        <w:rPr>
          <w:spacing w:val="-3"/>
          <w:sz w:val="20"/>
        </w:rPr>
        <w:t xml:space="preserve"> </w:t>
      </w:r>
      <w:r>
        <w:rPr>
          <w:sz w:val="20"/>
        </w:rPr>
        <w:t>to</w:t>
      </w:r>
      <w:r>
        <w:rPr>
          <w:spacing w:val="-3"/>
          <w:sz w:val="20"/>
        </w:rPr>
        <w:t xml:space="preserve"> </w:t>
      </w:r>
      <w:r>
        <w:rPr>
          <w:sz w:val="20"/>
        </w:rPr>
        <w:t>apply</w:t>
      </w:r>
      <w:r>
        <w:rPr>
          <w:spacing w:val="-3"/>
          <w:sz w:val="20"/>
        </w:rPr>
        <w:t xml:space="preserve"> </w:t>
      </w:r>
      <w:r>
        <w:rPr>
          <w:sz w:val="20"/>
        </w:rPr>
        <w:t>these</w:t>
      </w:r>
      <w:r>
        <w:rPr>
          <w:spacing w:val="-4"/>
          <w:sz w:val="20"/>
        </w:rPr>
        <w:t xml:space="preserve"> </w:t>
      </w:r>
      <w:r>
        <w:rPr>
          <w:sz w:val="20"/>
        </w:rPr>
        <w:t>efforts</w:t>
      </w:r>
      <w:r>
        <w:rPr>
          <w:spacing w:val="-4"/>
          <w:sz w:val="20"/>
        </w:rPr>
        <w:t xml:space="preserve"> </w:t>
      </w:r>
      <w:r>
        <w:rPr>
          <w:sz w:val="20"/>
        </w:rPr>
        <w:t>to</w:t>
      </w:r>
      <w:r>
        <w:rPr>
          <w:spacing w:val="-3"/>
          <w:sz w:val="20"/>
        </w:rPr>
        <w:t xml:space="preserve"> </w:t>
      </w:r>
      <w:r>
        <w:rPr>
          <w:sz w:val="20"/>
        </w:rPr>
        <w:t>understand</w:t>
      </w:r>
      <w:r>
        <w:rPr>
          <w:spacing w:val="-3"/>
          <w:sz w:val="20"/>
        </w:rPr>
        <w:t xml:space="preserve"> </w:t>
      </w:r>
      <w:r>
        <w:rPr>
          <w:sz w:val="20"/>
        </w:rPr>
        <w:t>the</w:t>
      </w:r>
      <w:r>
        <w:rPr>
          <w:spacing w:val="-4"/>
          <w:sz w:val="20"/>
        </w:rPr>
        <w:t xml:space="preserve"> </w:t>
      </w:r>
      <w:r>
        <w:rPr>
          <w:sz w:val="20"/>
        </w:rPr>
        <w:t>various facets of the organization/natural environment</w:t>
      </w:r>
      <w:r>
        <w:rPr>
          <w:spacing w:val="-6"/>
          <w:sz w:val="20"/>
        </w:rPr>
        <w:t xml:space="preserve"> </w:t>
      </w:r>
      <w:r>
        <w:rPr>
          <w:sz w:val="20"/>
        </w:rPr>
        <w:t>interface.</w:t>
      </w:r>
    </w:p>
    <w:p w:rsidR="006D4130" w:rsidRDefault="006D4130">
      <w:pPr>
        <w:pStyle w:val="BodyText"/>
      </w:pPr>
    </w:p>
    <w:p w:rsidR="006D4130" w:rsidRDefault="009211C0">
      <w:pPr>
        <w:pStyle w:val="BodyText"/>
        <w:tabs>
          <w:tab w:val="left" w:pos="6902"/>
        </w:tabs>
        <w:ind w:left="551"/>
      </w:pPr>
      <w:r>
        <w:t>Strongly</w:t>
      </w:r>
      <w:r>
        <w:tab/>
      </w:r>
      <w:proofErr w:type="spellStart"/>
      <w:r>
        <w:t>Strongly</w:t>
      </w:r>
      <w:proofErr w:type="spellEnd"/>
    </w:p>
    <w:p w:rsidR="006D4130" w:rsidRDefault="009211C0">
      <w:pPr>
        <w:pStyle w:val="BodyText"/>
        <w:tabs>
          <w:tab w:val="left" w:pos="7094"/>
        </w:tabs>
        <w:spacing w:before="1"/>
        <w:ind w:left="551"/>
      </w:pPr>
      <w:r>
        <w:t>Disagree</w:t>
      </w:r>
      <w:r>
        <w:tab/>
        <w:t>Agree</w:t>
      </w:r>
    </w:p>
    <w:p w:rsidR="006D4130" w:rsidRDefault="006D4130">
      <w:pPr>
        <w:pStyle w:val="BodyText"/>
        <w:spacing w:before="11"/>
        <w:rPr>
          <w:sz w:val="19"/>
        </w:rPr>
      </w:pPr>
    </w:p>
    <w:p w:rsidR="006D4130" w:rsidRDefault="009211C0">
      <w:pPr>
        <w:pStyle w:val="BodyText"/>
        <w:tabs>
          <w:tab w:val="left" w:pos="1669"/>
          <w:tab w:val="left" w:pos="2750"/>
          <w:tab w:val="left" w:pos="3830"/>
          <w:tab w:val="left" w:pos="4910"/>
          <w:tab w:val="left" w:pos="5990"/>
          <w:tab w:val="left" w:pos="7070"/>
        </w:tabs>
        <w:ind w:left="640"/>
      </w:pPr>
      <w:r>
        <w:t>1</w:t>
      </w:r>
      <w:r>
        <w:tab/>
        <w:t>2</w:t>
      </w:r>
      <w:r>
        <w:tab/>
        <w:t>3</w:t>
      </w:r>
      <w:r>
        <w:tab/>
        <w:t>4</w:t>
      </w:r>
      <w:r>
        <w:tab/>
        <w:t>5</w:t>
      </w:r>
      <w:r>
        <w:tab/>
        <w:t>6</w:t>
      </w:r>
      <w:r>
        <w:tab/>
        <w:t>7</w:t>
      </w:r>
    </w:p>
    <w:p w:rsidR="006D4130" w:rsidRDefault="006D4130">
      <w:pPr>
        <w:sectPr w:rsidR="006D4130">
          <w:pgSz w:w="12240" w:h="15840"/>
          <w:pgMar w:top="1400" w:right="1320" w:bottom="280" w:left="1340" w:header="720" w:footer="720" w:gutter="0"/>
          <w:cols w:space="720"/>
        </w:sectPr>
      </w:pPr>
    </w:p>
    <w:p w:rsidR="006D4130" w:rsidRDefault="009211C0">
      <w:pPr>
        <w:pStyle w:val="ListParagraph"/>
        <w:numPr>
          <w:ilvl w:val="0"/>
          <w:numId w:val="1"/>
        </w:numPr>
        <w:tabs>
          <w:tab w:val="left" w:pos="460"/>
          <w:tab w:val="left" w:pos="461"/>
        </w:tabs>
        <w:spacing w:before="41"/>
        <w:ind w:right="281"/>
        <w:rPr>
          <w:sz w:val="20"/>
        </w:rPr>
      </w:pPr>
      <w:r>
        <w:rPr>
          <w:sz w:val="20"/>
        </w:rPr>
        <w:lastRenderedPageBreak/>
        <w:t>The</w:t>
      </w:r>
      <w:r>
        <w:rPr>
          <w:spacing w:val="-4"/>
          <w:sz w:val="20"/>
        </w:rPr>
        <w:t xml:space="preserve"> </w:t>
      </w:r>
      <w:r>
        <w:rPr>
          <w:sz w:val="20"/>
        </w:rPr>
        <w:t>educator</w:t>
      </w:r>
      <w:r>
        <w:rPr>
          <w:spacing w:val="-2"/>
          <w:sz w:val="20"/>
        </w:rPr>
        <w:t xml:space="preserve"> </w:t>
      </w:r>
      <w:r>
        <w:rPr>
          <w:sz w:val="20"/>
        </w:rPr>
        <w:t>reflects</w:t>
      </w:r>
      <w:r>
        <w:rPr>
          <w:spacing w:val="-4"/>
          <w:sz w:val="20"/>
        </w:rPr>
        <w:t xml:space="preserve"> </w:t>
      </w:r>
      <w:r>
        <w:rPr>
          <w:sz w:val="20"/>
        </w:rPr>
        <w:t>a</w:t>
      </w:r>
      <w:r>
        <w:rPr>
          <w:spacing w:val="-3"/>
          <w:sz w:val="20"/>
        </w:rPr>
        <w:t xml:space="preserve"> </w:t>
      </w:r>
      <w:r>
        <w:rPr>
          <w:sz w:val="20"/>
        </w:rPr>
        <w:t>central</w:t>
      </w:r>
      <w:r>
        <w:rPr>
          <w:spacing w:val="-3"/>
          <w:sz w:val="20"/>
        </w:rPr>
        <w:t xml:space="preserve"> </w:t>
      </w:r>
      <w:r>
        <w:rPr>
          <w:sz w:val="20"/>
        </w:rPr>
        <w:t>focus</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reality</w:t>
      </w:r>
      <w:r>
        <w:rPr>
          <w:spacing w:val="-3"/>
          <w:sz w:val="20"/>
        </w:rPr>
        <w:t xml:space="preserve"> </w:t>
      </w:r>
      <w:r>
        <w:rPr>
          <w:sz w:val="20"/>
        </w:rPr>
        <w:t>that</w:t>
      </w:r>
      <w:r>
        <w:rPr>
          <w:spacing w:val="-3"/>
          <w:sz w:val="20"/>
        </w:rPr>
        <w:t xml:space="preserve"> </w:t>
      </w:r>
      <w:r>
        <w:rPr>
          <w:sz w:val="20"/>
        </w:rPr>
        <w:t>organizational</w:t>
      </w:r>
      <w:r>
        <w:rPr>
          <w:spacing w:val="-3"/>
          <w:sz w:val="20"/>
        </w:rPr>
        <w:t xml:space="preserve"> </w:t>
      </w:r>
      <w:r>
        <w:rPr>
          <w:sz w:val="20"/>
        </w:rPr>
        <w:t>and</w:t>
      </w:r>
      <w:r>
        <w:rPr>
          <w:spacing w:val="-3"/>
          <w:sz w:val="20"/>
        </w:rPr>
        <w:t xml:space="preserve"> </w:t>
      </w:r>
      <w:r>
        <w:rPr>
          <w:sz w:val="20"/>
        </w:rPr>
        <w:t>societal</w:t>
      </w:r>
      <w:r>
        <w:rPr>
          <w:spacing w:val="-3"/>
          <w:sz w:val="20"/>
        </w:rPr>
        <w:t xml:space="preserve"> </w:t>
      </w:r>
      <w:r>
        <w:rPr>
          <w:sz w:val="20"/>
        </w:rPr>
        <w:t>survival</w:t>
      </w:r>
      <w:r>
        <w:rPr>
          <w:spacing w:val="-3"/>
          <w:sz w:val="20"/>
        </w:rPr>
        <w:t xml:space="preserve"> </w:t>
      </w:r>
      <w:r>
        <w:rPr>
          <w:sz w:val="20"/>
        </w:rPr>
        <w:t>and</w:t>
      </w:r>
      <w:r>
        <w:rPr>
          <w:spacing w:val="-3"/>
          <w:sz w:val="20"/>
        </w:rPr>
        <w:t xml:space="preserve"> </w:t>
      </w:r>
      <w:r>
        <w:rPr>
          <w:sz w:val="20"/>
        </w:rPr>
        <w:t>development depend upon effective, sustainable interactions and relationships with the natural</w:t>
      </w:r>
      <w:r>
        <w:rPr>
          <w:spacing w:val="-15"/>
          <w:sz w:val="20"/>
        </w:rPr>
        <w:t xml:space="preserve"> </w:t>
      </w:r>
      <w:r>
        <w:rPr>
          <w:sz w:val="20"/>
        </w:rPr>
        <w:t>environment.</w:t>
      </w:r>
    </w:p>
    <w:p w:rsidR="006D4130" w:rsidRDefault="006D4130">
      <w:pPr>
        <w:pStyle w:val="BodyText"/>
      </w:pPr>
    </w:p>
    <w:p w:rsidR="006D4130" w:rsidRDefault="009211C0">
      <w:pPr>
        <w:pStyle w:val="BodyText"/>
        <w:tabs>
          <w:tab w:val="left" w:pos="6902"/>
        </w:tabs>
        <w:ind w:left="551"/>
      </w:pPr>
      <w:r>
        <w:t>Strongly</w:t>
      </w:r>
      <w:r>
        <w:tab/>
      </w:r>
      <w:proofErr w:type="spellStart"/>
      <w:r>
        <w:t>Strongly</w:t>
      </w:r>
      <w:proofErr w:type="spellEnd"/>
    </w:p>
    <w:p w:rsidR="006D4130" w:rsidRDefault="009211C0">
      <w:pPr>
        <w:pStyle w:val="BodyText"/>
        <w:tabs>
          <w:tab w:val="left" w:pos="7094"/>
        </w:tabs>
        <w:spacing w:before="1"/>
        <w:ind w:left="551"/>
      </w:pPr>
      <w:r>
        <w:t>Disagree</w:t>
      </w:r>
      <w:r>
        <w:tab/>
        <w:t>Agree</w:t>
      </w:r>
    </w:p>
    <w:p w:rsidR="006D4130" w:rsidRDefault="006D4130">
      <w:pPr>
        <w:pStyle w:val="BodyText"/>
        <w:spacing w:before="11"/>
        <w:rPr>
          <w:sz w:val="19"/>
        </w:rPr>
      </w:pPr>
    </w:p>
    <w:p w:rsidR="006D4130" w:rsidRDefault="009211C0">
      <w:pPr>
        <w:pStyle w:val="BodyText"/>
        <w:tabs>
          <w:tab w:val="left" w:pos="1669"/>
          <w:tab w:val="left" w:pos="2750"/>
          <w:tab w:val="left" w:pos="3830"/>
          <w:tab w:val="left" w:pos="4910"/>
          <w:tab w:val="left" w:pos="5990"/>
          <w:tab w:val="left" w:pos="7070"/>
        </w:tabs>
        <w:ind w:left="640"/>
      </w:pPr>
      <w:r>
        <w:t>1</w:t>
      </w:r>
      <w:r>
        <w:tab/>
        <w:t>2</w:t>
      </w:r>
      <w:r>
        <w:tab/>
        <w:t>3</w:t>
      </w:r>
      <w:r>
        <w:tab/>
        <w:t>4</w:t>
      </w:r>
      <w:r>
        <w:tab/>
        <w:t>5</w:t>
      </w:r>
      <w:r>
        <w:tab/>
        <w:t>6</w:t>
      </w:r>
      <w:r>
        <w:tab/>
        <w:t>7</w:t>
      </w:r>
    </w:p>
    <w:p w:rsidR="006D4130" w:rsidRDefault="006D4130">
      <w:pPr>
        <w:pStyle w:val="BodyText"/>
      </w:pPr>
    </w:p>
    <w:p w:rsidR="006D4130" w:rsidRDefault="006D4130">
      <w:pPr>
        <w:pStyle w:val="BodyText"/>
        <w:spacing w:before="12"/>
        <w:rPr>
          <w:sz w:val="19"/>
        </w:rPr>
      </w:pPr>
    </w:p>
    <w:p w:rsidR="006D4130" w:rsidRDefault="009211C0">
      <w:pPr>
        <w:pStyle w:val="ListParagraph"/>
        <w:numPr>
          <w:ilvl w:val="0"/>
          <w:numId w:val="1"/>
        </w:numPr>
        <w:tabs>
          <w:tab w:val="left" w:pos="460"/>
          <w:tab w:val="left" w:pos="461"/>
        </w:tabs>
        <w:ind w:right="195"/>
        <w:rPr>
          <w:sz w:val="20"/>
        </w:rPr>
      </w:pPr>
      <w:r>
        <w:rPr>
          <w:sz w:val="20"/>
        </w:rPr>
        <w:t>The student feedback on the educator’s work reflects a significant level of learning, understanding and knowledge</w:t>
      </w:r>
      <w:r>
        <w:rPr>
          <w:spacing w:val="-4"/>
          <w:sz w:val="20"/>
        </w:rPr>
        <w:t xml:space="preserve"> </w:t>
      </w:r>
      <w:r>
        <w:rPr>
          <w:sz w:val="20"/>
        </w:rPr>
        <w:t>that</w:t>
      </w:r>
      <w:r>
        <w:rPr>
          <w:spacing w:val="-2"/>
          <w:sz w:val="20"/>
        </w:rPr>
        <w:t xml:space="preserve"> </w:t>
      </w:r>
      <w:r>
        <w:rPr>
          <w:sz w:val="20"/>
        </w:rPr>
        <w:t>these</w:t>
      </w:r>
      <w:r>
        <w:rPr>
          <w:spacing w:val="-3"/>
          <w:sz w:val="20"/>
        </w:rPr>
        <w:t xml:space="preserve"> </w:t>
      </w:r>
      <w:r>
        <w:rPr>
          <w:sz w:val="20"/>
        </w:rPr>
        <w:t>students</w:t>
      </w:r>
      <w:r>
        <w:rPr>
          <w:spacing w:val="-4"/>
          <w:sz w:val="20"/>
        </w:rPr>
        <w:t xml:space="preserve"> </w:t>
      </w:r>
      <w:r>
        <w:rPr>
          <w:sz w:val="20"/>
        </w:rPr>
        <w:t>have</w:t>
      </w:r>
      <w:r>
        <w:rPr>
          <w:spacing w:val="-3"/>
          <w:sz w:val="20"/>
        </w:rPr>
        <w:t xml:space="preserve"> </w:t>
      </w:r>
      <w:r>
        <w:rPr>
          <w:sz w:val="20"/>
        </w:rPr>
        <w:t>derived</w:t>
      </w:r>
      <w:r>
        <w:rPr>
          <w:spacing w:val="-2"/>
          <w:sz w:val="20"/>
        </w:rPr>
        <w:t xml:space="preserve"> </w:t>
      </w:r>
      <w:r>
        <w:rPr>
          <w:sz w:val="20"/>
        </w:rPr>
        <w:t>on</w:t>
      </w:r>
      <w:r>
        <w:rPr>
          <w:spacing w:val="-2"/>
          <w:sz w:val="20"/>
        </w:rPr>
        <w:t xml:space="preserve"> </w:t>
      </w:r>
      <w:r>
        <w:rPr>
          <w:sz w:val="20"/>
        </w:rPr>
        <w:t>ONE</w:t>
      </w:r>
      <w:r>
        <w:rPr>
          <w:spacing w:val="-2"/>
          <w:sz w:val="20"/>
        </w:rPr>
        <w:t xml:space="preserve"> </w:t>
      </w:r>
      <w:r>
        <w:rPr>
          <w:sz w:val="20"/>
        </w:rPr>
        <w:t>topics</w:t>
      </w:r>
      <w:r>
        <w:rPr>
          <w:spacing w:val="-4"/>
          <w:sz w:val="20"/>
        </w:rPr>
        <w:t xml:space="preserve"> </w:t>
      </w:r>
      <w:r>
        <w:rPr>
          <w:sz w:val="20"/>
        </w:rPr>
        <w:t>and</w:t>
      </w:r>
      <w:r>
        <w:rPr>
          <w:spacing w:val="-2"/>
          <w:sz w:val="20"/>
        </w:rPr>
        <w:t xml:space="preserve"> </w:t>
      </w:r>
      <w:r>
        <w:rPr>
          <w:sz w:val="20"/>
        </w:rPr>
        <w:t>issues</w:t>
      </w:r>
      <w:r>
        <w:rPr>
          <w:spacing w:val="-4"/>
          <w:sz w:val="20"/>
        </w:rPr>
        <w:t xml:space="preserve"> </w:t>
      </w:r>
      <w:r>
        <w:rPr>
          <w:sz w:val="20"/>
        </w:rPr>
        <w:t>as</w:t>
      </w:r>
      <w:r>
        <w:rPr>
          <w:spacing w:val="-4"/>
          <w:sz w:val="20"/>
        </w:rPr>
        <w:t xml:space="preserve"> </w:t>
      </w:r>
      <w:r>
        <w:rPr>
          <w:sz w:val="20"/>
        </w:rPr>
        <w:t>a</w:t>
      </w:r>
      <w:r>
        <w:rPr>
          <w:spacing w:val="-2"/>
          <w:sz w:val="20"/>
        </w:rPr>
        <w:t xml:space="preserve"> </w:t>
      </w:r>
      <w:r>
        <w:rPr>
          <w:sz w:val="20"/>
        </w:rPr>
        <w:t>result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successful</w:t>
      </w:r>
      <w:r>
        <w:rPr>
          <w:spacing w:val="-1"/>
          <w:sz w:val="20"/>
        </w:rPr>
        <w:t xml:space="preserve"> </w:t>
      </w:r>
      <w:r>
        <w:rPr>
          <w:sz w:val="20"/>
        </w:rPr>
        <w:t>work</w:t>
      </w:r>
      <w:r>
        <w:rPr>
          <w:spacing w:val="-2"/>
          <w:sz w:val="20"/>
        </w:rPr>
        <w:t xml:space="preserve"> </w:t>
      </w:r>
      <w:r>
        <w:rPr>
          <w:sz w:val="20"/>
        </w:rPr>
        <w:t>of</w:t>
      </w:r>
      <w:r>
        <w:rPr>
          <w:spacing w:val="-4"/>
          <w:sz w:val="20"/>
        </w:rPr>
        <w:t xml:space="preserve"> </w:t>
      </w:r>
      <w:r>
        <w:rPr>
          <w:sz w:val="20"/>
        </w:rPr>
        <w:t>the educator.</w:t>
      </w:r>
    </w:p>
    <w:p w:rsidR="006D4130" w:rsidRDefault="006D4130">
      <w:pPr>
        <w:pStyle w:val="BodyText"/>
      </w:pPr>
    </w:p>
    <w:p w:rsidR="006D4130" w:rsidRDefault="009211C0">
      <w:pPr>
        <w:pStyle w:val="BodyText"/>
        <w:tabs>
          <w:tab w:val="left" w:pos="6902"/>
        </w:tabs>
        <w:ind w:left="551"/>
      </w:pPr>
      <w:r>
        <w:t>Strongly</w:t>
      </w:r>
      <w:r>
        <w:tab/>
      </w:r>
      <w:proofErr w:type="spellStart"/>
      <w:r>
        <w:t>Strongly</w:t>
      </w:r>
      <w:proofErr w:type="spellEnd"/>
    </w:p>
    <w:p w:rsidR="006D4130" w:rsidRDefault="009211C0">
      <w:pPr>
        <w:pStyle w:val="BodyText"/>
        <w:tabs>
          <w:tab w:val="left" w:pos="7094"/>
        </w:tabs>
        <w:spacing w:before="1"/>
        <w:ind w:left="551"/>
      </w:pPr>
      <w:r>
        <w:t>Disagree</w:t>
      </w:r>
      <w:r>
        <w:tab/>
        <w:t>Agree</w:t>
      </w:r>
    </w:p>
    <w:p w:rsidR="006D4130" w:rsidRDefault="006D4130">
      <w:pPr>
        <w:pStyle w:val="BodyText"/>
        <w:spacing w:before="11"/>
        <w:rPr>
          <w:sz w:val="19"/>
        </w:rPr>
      </w:pPr>
    </w:p>
    <w:p w:rsidR="006D4130" w:rsidRDefault="009211C0">
      <w:pPr>
        <w:pStyle w:val="BodyText"/>
        <w:tabs>
          <w:tab w:val="left" w:pos="1669"/>
          <w:tab w:val="left" w:pos="2750"/>
          <w:tab w:val="left" w:pos="3830"/>
          <w:tab w:val="left" w:pos="4910"/>
          <w:tab w:val="left" w:pos="5990"/>
          <w:tab w:val="left" w:pos="7070"/>
        </w:tabs>
        <w:ind w:left="640"/>
      </w:pPr>
      <w:r>
        <w:t>1</w:t>
      </w:r>
      <w:r>
        <w:tab/>
        <w:t>2</w:t>
      </w:r>
      <w:r>
        <w:tab/>
        <w:t>3</w:t>
      </w:r>
      <w:r>
        <w:tab/>
        <w:t>4</w:t>
      </w:r>
      <w:r>
        <w:tab/>
        <w:t>5</w:t>
      </w:r>
      <w:r>
        <w:tab/>
        <w:t>6</w:t>
      </w:r>
      <w:r>
        <w:tab/>
        <w:t>7</w:t>
      </w:r>
    </w:p>
    <w:p w:rsidR="006D4130" w:rsidRDefault="006D4130">
      <w:pPr>
        <w:pStyle w:val="BodyText"/>
      </w:pPr>
    </w:p>
    <w:p w:rsidR="006D4130" w:rsidRDefault="006D4130">
      <w:pPr>
        <w:pStyle w:val="BodyText"/>
      </w:pPr>
    </w:p>
    <w:p w:rsidR="006D4130" w:rsidRDefault="006D4130">
      <w:pPr>
        <w:pStyle w:val="BodyText"/>
      </w:pPr>
    </w:p>
    <w:p w:rsidR="006D4130" w:rsidRDefault="009211C0">
      <w:pPr>
        <w:pStyle w:val="ListParagraph"/>
        <w:numPr>
          <w:ilvl w:val="0"/>
          <w:numId w:val="1"/>
        </w:numPr>
        <w:tabs>
          <w:tab w:val="left" w:pos="460"/>
          <w:tab w:val="left" w:pos="461"/>
        </w:tabs>
        <w:spacing w:before="1"/>
        <w:ind w:right="219"/>
        <w:rPr>
          <w:sz w:val="20"/>
        </w:rPr>
      </w:pPr>
      <w:r>
        <w:rPr>
          <w:sz w:val="20"/>
        </w:rPr>
        <w:t>The</w:t>
      </w:r>
      <w:r>
        <w:rPr>
          <w:spacing w:val="-4"/>
          <w:sz w:val="20"/>
        </w:rPr>
        <w:t xml:space="preserve"> </w:t>
      </w:r>
      <w:r>
        <w:rPr>
          <w:sz w:val="20"/>
        </w:rPr>
        <w:t>submitted</w:t>
      </w:r>
      <w:r>
        <w:rPr>
          <w:spacing w:val="-3"/>
          <w:sz w:val="20"/>
        </w:rPr>
        <w:t xml:space="preserve"> </w:t>
      </w:r>
      <w:r>
        <w:rPr>
          <w:sz w:val="20"/>
        </w:rPr>
        <w:t>documents</w:t>
      </w:r>
      <w:r>
        <w:rPr>
          <w:spacing w:val="-5"/>
          <w:sz w:val="20"/>
        </w:rPr>
        <w:t xml:space="preserve"> </w:t>
      </w:r>
      <w:r>
        <w:rPr>
          <w:sz w:val="20"/>
        </w:rPr>
        <w:t>provide</w:t>
      </w:r>
      <w:r>
        <w:rPr>
          <w:spacing w:val="-4"/>
          <w:sz w:val="20"/>
        </w:rPr>
        <w:t xml:space="preserve"> </w:t>
      </w:r>
      <w:r>
        <w:rPr>
          <w:sz w:val="20"/>
        </w:rPr>
        <w:t>evidence</w:t>
      </w:r>
      <w:r>
        <w:rPr>
          <w:spacing w:val="-4"/>
          <w:sz w:val="20"/>
        </w:rPr>
        <w:t xml:space="preserve"> </w:t>
      </w:r>
      <w:r>
        <w:rPr>
          <w:sz w:val="20"/>
        </w:rPr>
        <w:t>of</w:t>
      </w:r>
      <w:r>
        <w:rPr>
          <w:spacing w:val="-5"/>
          <w:sz w:val="20"/>
        </w:rPr>
        <w:t xml:space="preserve"> </w:t>
      </w:r>
      <w:r>
        <w:rPr>
          <w:sz w:val="20"/>
        </w:rPr>
        <w:t>strong</w:t>
      </w:r>
      <w:r>
        <w:rPr>
          <w:spacing w:val="-4"/>
          <w:sz w:val="20"/>
        </w:rPr>
        <w:t xml:space="preserve"> </w:t>
      </w:r>
      <w:r>
        <w:rPr>
          <w:sz w:val="20"/>
        </w:rPr>
        <w:t>teaching</w:t>
      </w:r>
      <w:r>
        <w:rPr>
          <w:spacing w:val="-4"/>
          <w:sz w:val="20"/>
        </w:rPr>
        <w:t xml:space="preserve"> </w:t>
      </w:r>
      <w:r>
        <w:rPr>
          <w:sz w:val="20"/>
        </w:rPr>
        <w:t>capabilities</w:t>
      </w:r>
      <w:r>
        <w:rPr>
          <w:spacing w:val="-5"/>
          <w:sz w:val="20"/>
        </w:rPr>
        <w:t xml:space="preserve"> </w:t>
      </w:r>
      <w:r>
        <w:rPr>
          <w:sz w:val="20"/>
        </w:rPr>
        <w:t>across</w:t>
      </w:r>
      <w:r>
        <w:rPr>
          <w:spacing w:val="-5"/>
          <w:sz w:val="20"/>
        </w:rPr>
        <w:t xml:space="preserve"> </w:t>
      </w:r>
      <w:r>
        <w:rPr>
          <w:sz w:val="20"/>
        </w:rPr>
        <w:t>two</w:t>
      </w:r>
      <w:r>
        <w:rPr>
          <w:spacing w:val="-3"/>
          <w:sz w:val="20"/>
        </w:rPr>
        <w:t xml:space="preserve"> </w:t>
      </w:r>
      <w:r>
        <w:rPr>
          <w:sz w:val="20"/>
        </w:rPr>
        <w:t>or</w:t>
      </w:r>
      <w:r>
        <w:rPr>
          <w:spacing w:val="-1"/>
          <w:sz w:val="20"/>
        </w:rPr>
        <w:t xml:space="preserve"> </w:t>
      </w:r>
      <w:r>
        <w:rPr>
          <w:sz w:val="20"/>
        </w:rPr>
        <w:t>more</w:t>
      </w:r>
      <w:r>
        <w:rPr>
          <w:spacing w:val="-4"/>
          <w:sz w:val="20"/>
        </w:rPr>
        <w:t xml:space="preserve"> </w:t>
      </w:r>
      <w:r>
        <w:rPr>
          <w:sz w:val="20"/>
        </w:rPr>
        <w:t>levels/types</w:t>
      </w:r>
      <w:r>
        <w:rPr>
          <w:spacing w:val="-5"/>
          <w:sz w:val="20"/>
        </w:rPr>
        <w:t xml:space="preserve"> </w:t>
      </w:r>
      <w:r>
        <w:rPr>
          <w:sz w:val="20"/>
        </w:rPr>
        <w:t>of students e.g., undergraduates, graduates, executives, entrepreneurs,</w:t>
      </w:r>
      <w:r>
        <w:rPr>
          <w:spacing w:val="-4"/>
          <w:sz w:val="20"/>
        </w:rPr>
        <w:t xml:space="preserve"> </w:t>
      </w:r>
      <w:r>
        <w:rPr>
          <w:sz w:val="20"/>
        </w:rPr>
        <w:t>etc.</w:t>
      </w:r>
    </w:p>
    <w:p w:rsidR="006D4130" w:rsidRDefault="006D4130">
      <w:pPr>
        <w:pStyle w:val="BodyText"/>
        <w:spacing w:before="11"/>
        <w:rPr>
          <w:sz w:val="19"/>
        </w:rPr>
      </w:pPr>
    </w:p>
    <w:p w:rsidR="006D4130" w:rsidRDefault="009211C0">
      <w:pPr>
        <w:pStyle w:val="BodyText"/>
        <w:tabs>
          <w:tab w:val="left" w:pos="6902"/>
        </w:tabs>
        <w:ind w:left="551"/>
      </w:pPr>
      <w:r>
        <w:t>Strongly</w:t>
      </w:r>
      <w:r>
        <w:tab/>
      </w:r>
      <w:proofErr w:type="spellStart"/>
      <w:r>
        <w:t>Strongly</w:t>
      </w:r>
      <w:proofErr w:type="spellEnd"/>
    </w:p>
    <w:p w:rsidR="006D4130" w:rsidRDefault="009211C0">
      <w:pPr>
        <w:pStyle w:val="BodyText"/>
        <w:tabs>
          <w:tab w:val="left" w:pos="7094"/>
        </w:tabs>
        <w:spacing w:before="1"/>
        <w:ind w:left="551"/>
      </w:pPr>
      <w:r>
        <w:t>Disagree</w:t>
      </w:r>
      <w:r>
        <w:tab/>
        <w:t>Agree</w:t>
      </w:r>
    </w:p>
    <w:p w:rsidR="006D4130" w:rsidRDefault="006D4130">
      <w:pPr>
        <w:pStyle w:val="BodyText"/>
        <w:spacing w:before="1"/>
      </w:pPr>
    </w:p>
    <w:p w:rsidR="006D4130" w:rsidRDefault="009211C0">
      <w:pPr>
        <w:pStyle w:val="BodyText"/>
        <w:tabs>
          <w:tab w:val="left" w:pos="1669"/>
          <w:tab w:val="left" w:pos="2750"/>
          <w:tab w:val="left" w:pos="3830"/>
          <w:tab w:val="left" w:pos="4910"/>
          <w:tab w:val="left" w:pos="5990"/>
          <w:tab w:val="left" w:pos="7070"/>
        </w:tabs>
        <w:ind w:left="640"/>
      </w:pPr>
      <w:r>
        <w:t>1</w:t>
      </w:r>
      <w:r>
        <w:tab/>
        <w:t>2</w:t>
      </w:r>
      <w:r>
        <w:tab/>
        <w:t>3</w:t>
      </w:r>
      <w:r>
        <w:tab/>
        <w:t>4</w:t>
      </w:r>
      <w:r>
        <w:tab/>
        <w:t>5</w:t>
      </w:r>
      <w:r>
        <w:tab/>
        <w:t>6</w:t>
      </w:r>
      <w:r>
        <w:tab/>
        <w:t>7</w:t>
      </w:r>
    </w:p>
    <w:p w:rsidR="006D4130" w:rsidRDefault="006D4130">
      <w:pPr>
        <w:pStyle w:val="BodyText"/>
      </w:pPr>
    </w:p>
    <w:p w:rsidR="006D4130" w:rsidRDefault="006D4130">
      <w:pPr>
        <w:pStyle w:val="BodyText"/>
      </w:pPr>
    </w:p>
    <w:p w:rsidR="006D4130" w:rsidRDefault="006D4130">
      <w:pPr>
        <w:pStyle w:val="BodyText"/>
        <w:spacing w:before="11"/>
        <w:rPr>
          <w:sz w:val="19"/>
        </w:rPr>
      </w:pPr>
    </w:p>
    <w:p w:rsidR="006D4130" w:rsidRDefault="009211C0">
      <w:pPr>
        <w:pStyle w:val="ListParagraph"/>
        <w:numPr>
          <w:ilvl w:val="0"/>
          <w:numId w:val="1"/>
        </w:numPr>
        <w:tabs>
          <w:tab w:val="left" w:pos="460"/>
          <w:tab w:val="left" w:pos="461"/>
        </w:tabs>
        <w:rPr>
          <w:sz w:val="20"/>
        </w:rPr>
      </w:pPr>
      <w:r>
        <w:rPr>
          <w:sz w:val="20"/>
        </w:rPr>
        <w:t>Overall, this educator’s body of work is worthy of the ONE Teaching</w:t>
      </w:r>
      <w:r>
        <w:rPr>
          <w:spacing w:val="-7"/>
          <w:sz w:val="20"/>
        </w:rPr>
        <w:t xml:space="preserve"> </w:t>
      </w:r>
      <w:r>
        <w:rPr>
          <w:sz w:val="20"/>
        </w:rPr>
        <w:t>Award.</w:t>
      </w:r>
    </w:p>
    <w:p w:rsidR="006D4130" w:rsidRDefault="006D4130">
      <w:pPr>
        <w:pStyle w:val="BodyText"/>
        <w:spacing w:before="1"/>
      </w:pPr>
    </w:p>
    <w:p w:rsidR="006D4130" w:rsidRDefault="009211C0">
      <w:pPr>
        <w:pStyle w:val="BodyText"/>
        <w:tabs>
          <w:tab w:val="left" w:pos="6902"/>
        </w:tabs>
        <w:ind w:left="640"/>
      </w:pPr>
      <w:r>
        <w:t>Strongly</w:t>
      </w:r>
      <w:r>
        <w:tab/>
      </w:r>
      <w:proofErr w:type="spellStart"/>
      <w:r>
        <w:t>Strongly</w:t>
      </w:r>
      <w:proofErr w:type="spellEnd"/>
    </w:p>
    <w:p w:rsidR="006D4130" w:rsidRDefault="009211C0">
      <w:pPr>
        <w:pStyle w:val="BodyText"/>
        <w:tabs>
          <w:tab w:val="left" w:pos="7094"/>
        </w:tabs>
        <w:spacing w:before="1"/>
        <w:ind w:left="640"/>
      </w:pPr>
      <w:r>
        <w:t>Disagree</w:t>
      </w:r>
      <w:r>
        <w:tab/>
        <w:t>Agree</w:t>
      </w:r>
    </w:p>
    <w:p w:rsidR="006D4130" w:rsidRDefault="006D4130">
      <w:pPr>
        <w:pStyle w:val="BodyText"/>
        <w:spacing w:before="11"/>
        <w:rPr>
          <w:sz w:val="19"/>
        </w:rPr>
      </w:pPr>
    </w:p>
    <w:p w:rsidR="006D4130" w:rsidRDefault="009211C0">
      <w:pPr>
        <w:pStyle w:val="BodyText"/>
        <w:tabs>
          <w:tab w:val="left" w:pos="1669"/>
          <w:tab w:val="left" w:pos="2750"/>
          <w:tab w:val="left" w:pos="3830"/>
          <w:tab w:val="left" w:pos="4910"/>
          <w:tab w:val="left" w:pos="5990"/>
          <w:tab w:val="left" w:pos="7070"/>
        </w:tabs>
        <w:ind w:left="640"/>
      </w:pPr>
      <w:r>
        <w:t>1</w:t>
      </w:r>
      <w:r>
        <w:tab/>
        <w:t>2</w:t>
      </w:r>
      <w:r>
        <w:tab/>
        <w:t>3</w:t>
      </w:r>
      <w:r>
        <w:tab/>
        <w:t>4</w:t>
      </w:r>
      <w:r>
        <w:tab/>
        <w:t>5</w:t>
      </w:r>
      <w:r>
        <w:tab/>
        <w:t>6</w:t>
      </w:r>
      <w:r>
        <w:tab/>
        <w:t>7</w:t>
      </w:r>
    </w:p>
    <w:p w:rsidR="006D4130" w:rsidRDefault="006D4130">
      <w:pPr>
        <w:pStyle w:val="BodyText"/>
      </w:pPr>
    </w:p>
    <w:p w:rsidR="006D4130" w:rsidRDefault="006D4130">
      <w:pPr>
        <w:pStyle w:val="BodyText"/>
        <w:spacing w:before="3"/>
        <w:rPr>
          <w:sz w:val="25"/>
        </w:rPr>
      </w:pPr>
    </w:p>
    <w:p w:rsidR="006D4130" w:rsidRDefault="009211C0">
      <w:pPr>
        <w:pStyle w:val="ListParagraph"/>
        <w:numPr>
          <w:ilvl w:val="0"/>
          <w:numId w:val="1"/>
        </w:numPr>
        <w:tabs>
          <w:tab w:val="left" w:pos="820"/>
          <w:tab w:val="left" w:pos="821"/>
        </w:tabs>
        <w:ind w:left="820" w:hanging="720"/>
        <w:rPr>
          <w:sz w:val="20"/>
        </w:rPr>
      </w:pPr>
      <w:r>
        <w:rPr>
          <w:sz w:val="20"/>
        </w:rPr>
        <w:t>Please add any additional</w:t>
      </w:r>
      <w:r>
        <w:rPr>
          <w:spacing w:val="-2"/>
          <w:sz w:val="20"/>
        </w:rPr>
        <w:t xml:space="preserve"> </w:t>
      </w:r>
      <w:r>
        <w:rPr>
          <w:sz w:val="20"/>
        </w:rPr>
        <w:t>comments</w:t>
      </w:r>
    </w:p>
    <w:p w:rsidR="006D4130" w:rsidRDefault="006D4130">
      <w:pPr>
        <w:pStyle w:val="BodyText"/>
      </w:pPr>
    </w:p>
    <w:p w:rsidR="006D4130" w:rsidRDefault="006D4130">
      <w:pPr>
        <w:pStyle w:val="BodyText"/>
      </w:pPr>
    </w:p>
    <w:p w:rsidR="006D4130" w:rsidRDefault="006D4130">
      <w:pPr>
        <w:pStyle w:val="BodyText"/>
      </w:pPr>
    </w:p>
    <w:p w:rsidR="006D4130" w:rsidRDefault="006D4130">
      <w:pPr>
        <w:pStyle w:val="BodyText"/>
      </w:pPr>
    </w:p>
    <w:p w:rsidR="006D4130" w:rsidRDefault="006D4130">
      <w:pPr>
        <w:pStyle w:val="BodyText"/>
      </w:pPr>
    </w:p>
    <w:p w:rsidR="006D4130" w:rsidRDefault="006D4130">
      <w:pPr>
        <w:pStyle w:val="BodyText"/>
        <w:spacing w:before="1"/>
        <w:rPr>
          <w:sz w:val="18"/>
        </w:rPr>
      </w:pPr>
    </w:p>
    <w:p w:rsidR="006D4130" w:rsidRDefault="009211C0">
      <w:pPr>
        <w:pStyle w:val="Heading1"/>
        <w:tabs>
          <w:tab w:val="left" w:pos="4135"/>
        </w:tabs>
        <w:spacing w:before="0"/>
      </w:pPr>
      <w:r>
        <w:t>Total of the scores above</w:t>
      </w:r>
      <w:r>
        <w:rPr>
          <w:spacing w:val="-17"/>
        </w:rPr>
        <w:t xml:space="preserve"> </w:t>
      </w:r>
      <w:r>
        <w:t>(A):</w:t>
      </w:r>
      <w:r>
        <w:rPr>
          <w:spacing w:val="3"/>
        </w:rPr>
        <w:t xml:space="preserve"> </w:t>
      </w:r>
      <w:r>
        <w:rPr>
          <w:u w:val="single"/>
        </w:rPr>
        <w:t xml:space="preserve"> </w:t>
      </w:r>
      <w:r>
        <w:rPr>
          <w:u w:val="single"/>
        </w:rPr>
        <w:tab/>
      </w:r>
    </w:p>
    <w:p w:rsidR="006D4130" w:rsidRDefault="006D4130">
      <w:pPr>
        <w:pStyle w:val="BodyText"/>
        <w:spacing w:before="8"/>
        <w:rPr>
          <w:sz w:val="15"/>
        </w:rPr>
      </w:pPr>
    </w:p>
    <w:p w:rsidR="006D4130" w:rsidRDefault="009211C0">
      <w:pPr>
        <w:tabs>
          <w:tab w:val="left" w:pos="4889"/>
        </w:tabs>
        <w:spacing w:before="52" w:line="278" w:lineRule="auto"/>
        <w:ind w:left="100" w:right="781"/>
        <w:rPr>
          <w:sz w:val="24"/>
        </w:rPr>
      </w:pPr>
      <w:r>
        <w:rPr>
          <w:sz w:val="24"/>
        </w:rPr>
        <w:t>Total number of all applicable statements re: some statements above may not have been evaluated due to non-applicability</w:t>
      </w:r>
      <w:r>
        <w:rPr>
          <w:spacing w:val="-12"/>
          <w:sz w:val="24"/>
        </w:rPr>
        <w:t xml:space="preserve"> </w:t>
      </w:r>
      <w:r>
        <w:rPr>
          <w:sz w:val="24"/>
        </w:rPr>
        <w:t>(B):</w:t>
      </w:r>
      <w:r>
        <w:rPr>
          <w:spacing w:val="1"/>
          <w:sz w:val="24"/>
        </w:rPr>
        <w:t xml:space="preserve"> </w:t>
      </w:r>
      <w:r>
        <w:rPr>
          <w:sz w:val="24"/>
          <w:u w:val="single"/>
        </w:rPr>
        <w:t xml:space="preserve"> </w:t>
      </w:r>
      <w:r>
        <w:rPr>
          <w:sz w:val="24"/>
          <w:u w:val="single"/>
        </w:rPr>
        <w:tab/>
      </w:r>
    </w:p>
    <w:p w:rsidR="006D4130" w:rsidRDefault="006D4130">
      <w:pPr>
        <w:pStyle w:val="BodyText"/>
        <w:spacing w:before="10"/>
        <w:rPr>
          <w:sz w:val="11"/>
        </w:rPr>
      </w:pPr>
    </w:p>
    <w:p w:rsidR="006D4130" w:rsidRDefault="009211C0">
      <w:pPr>
        <w:tabs>
          <w:tab w:val="left" w:pos="6190"/>
        </w:tabs>
        <w:spacing w:before="52"/>
        <w:ind w:left="100"/>
        <w:rPr>
          <w:sz w:val="24"/>
        </w:rPr>
      </w:pPr>
      <w:r>
        <w:rPr>
          <w:sz w:val="24"/>
        </w:rPr>
        <w:t>Score = A</w:t>
      </w:r>
      <w:proofErr w:type="gramStart"/>
      <w:r>
        <w:rPr>
          <w:sz w:val="24"/>
        </w:rPr>
        <w:t>/(</w:t>
      </w:r>
      <w:proofErr w:type="gramEnd"/>
      <w:r>
        <w:rPr>
          <w:sz w:val="24"/>
        </w:rPr>
        <w:t>7 x B) X 100 where B is a maximum of</w:t>
      </w:r>
      <w:r>
        <w:rPr>
          <w:spacing w:val="-15"/>
          <w:sz w:val="24"/>
        </w:rPr>
        <w:t xml:space="preserve"> </w:t>
      </w:r>
      <w:r>
        <w:rPr>
          <w:sz w:val="24"/>
        </w:rPr>
        <w:t>9 =</w:t>
      </w:r>
      <w:r>
        <w:rPr>
          <w:sz w:val="24"/>
          <w:u w:val="single"/>
        </w:rPr>
        <w:t xml:space="preserve"> </w:t>
      </w:r>
      <w:r>
        <w:rPr>
          <w:sz w:val="24"/>
          <w:u w:val="single"/>
        </w:rPr>
        <w:tab/>
      </w:r>
      <w:r>
        <w:rPr>
          <w:sz w:val="24"/>
        </w:rPr>
        <w:t>%</w:t>
      </w:r>
    </w:p>
    <w:sectPr w:rsidR="006D4130">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A90"/>
    <w:multiLevelType w:val="hybridMultilevel"/>
    <w:tmpl w:val="B08A4FF8"/>
    <w:lvl w:ilvl="0" w:tplc="667E5016">
      <w:numFmt w:val="bullet"/>
      <w:lvlText w:val=""/>
      <w:lvlJc w:val="left"/>
      <w:pPr>
        <w:ind w:left="820" w:hanging="360"/>
      </w:pPr>
      <w:rPr>
        <w:rFonts w:ascii="Symbol" w:eastAsia="Symbol" w:hAnsi="Symbol" w:cs="Symbol" w:hint="default"/>
        <w:w w:val="99"/>
        <w:sz w:val="20"/>
        <w:szCs w:val="20"/>
        <w:lang w:val="en-US" w:eastAsia="en-US" w:bidi="en-US"/>
      </w:rPr>
    </w:lvl>
    <w:lvl w:ilvl="1" w:tplc="AD08A7F8">
      <w:numFmt w:val="bullet"/>
      <w:lvlText w:val="•"/>
      <w:lvlJc w:val="left"/>
      <w:pPr>
        <w:ind w:left="1696" w:hanging="360"/>
      </w:pPr>
      <w:rPr>
        <w:rFonts w:hint="default"/>
        <w:lang w:val="en-US" w:eastAsia="en-US" w:bidi="en-US"/>
      </w:rPr>
    </w:lvl>
    <w:lvl w:ilvl="2" w:tplc="5E9CDB30">
      <w:numFmt w:val="bullet"/>
      <w:lvlText w:val="•"/>
      <w:lvlJc w:val="left"/>
      <w:pPr>
        <w:ind w:left="2572" w:hanging="360"/>
      </w:pPr>
      <w:rPr>
        <w:rFonts w:hint="default"/>
        <w:lang w:val="en-US" w:eastAsia="en-US" w:bidi="en-US"/>
      </w:rPr>
    </w:lvl>
    <w:lvl w:ilvl="3" w:tplc="54A47980">
      <w:numFmt w:val="bullet"/>
      <w:lvlText w:val="•"/>
      <w:lvlJc w:val="left"/>
      <w:pPr>
        <w:ind w:left="3448" w:hanging="360"/>
      </w:pPr>
      <w:rPr>
        <w:rFonts w:hint="default"/>
        <w:lang w:val="en-US" w:eastAsia="en-US" w:bidi="en-US"/>
      </w:rPr>
    </w:lvl>
    <w:lvl w:ilvl="4" w:tplc="8104DBFE">
      <w:numFmt w:val="bullet"/>
      <w:lvlText w:val="•"/>
      <w:lvlJc w:val="left"/>
      <w:pPr>
        <w:ind w:left="4324" w:hanging="360"/>
      </w:pPr>
      <w:rPr>
        <w:rFonts w:hint="default"/>
        <w:lang w:val="en-US" w:eastAsia="en-US" w:bidi="en-US"/>
      </w:rPr>
    </w:lvl>
    <w:lvl w:ilvl="5" w:tplc="4A503AA8">
      <w:numFmt w:val="bullet"/>
      <w:lvlText w:val="•"/>
      <w:lvlJc w:val="left"/>
      <w:pPr>
        <w:ind w:left="5200" w:hanging="360"/>
      </w:pPr>
      <w:rPr>
        <w:rFonts w:hint="default"/>
        <w:lang w:val="en-US" w:eastAsia="en-US" w:bidi="en-US"/>
      </w:rPr>
    </w:lvl>
    <w:lvl w:ilvl="6" w:tplc="976223BA">
      <w:numFmt w:val="bullet"/>
      <w:lvlText w:val="•"/>
      <w:lvlJc w:val="left"/>
      <w:pPr>
        <w:ind w:left="6076" w:hanging="360"/>
      </w:pPr>
      <w:rPr>
        <w:rFonts w:hint="default"/>
        <w:lang w:val="en-US" w:eastAsia="en-US" w:bidi="en-US"/>
      </w:rPr>
    </w:lvl>
    <w:lvl w:ilvl="7" w:tplc="05F6113A">
      <w:numFmt w:val="bullet"/>
      <w:lvlText w:val="•"/>
      <w:lvlJc w:val="left"/>
      <w:pPr>
        <w:ind w:left="6952" w:hanging="360"/>
      </w:pPr>
      <w:rPr>
        <w:rFonts w:hint="default"/>
        <w:lang w:val="en-US" w:eastAsia="en-US" w:bidi="en-US"/>
      </w:rPr>
    </w:lvl>
    <w:lvl w:ilvl="8" w:tplc="4E440F90">
      <w:numFmt w:val="bullet"/>
      <w:lvlText w:val="•"/>
      <w:lvlJc w:val="left"/>
      <w:pPr>
        <w:ind w:left="7828" w:hanging="360"/>
      </w:pPr>
      <w:rPr>
        <w:rFonts w:hint="default"/>
        <w:lang w:val="en-US" w:eastAsia="en-US" w:bidi="en-US"/>
      </w:rPr>
    </w:lvl>
  </w:abstractNum>
  <w:abstractNum w:abstractNumId="1" w15:restartNumberingAfterBreak="0">
    <w:nsid w:val="1D102408"/>
    <w:multiLevelType w:val="hybridMultilevel"/>
    <w:tmpl w:val="E5E66742"/>
    <w:lvl w:ilvl="0" w:tplc="CEBED5EA">
      <w:start w:val="1"/>
      <w:numFmt w:val="upperRoman"/>
      <w:lvlText w:val="%1."/>
      <w:lvlJc w:val="left"/>
      <w:pPr>
        <w:ind w:left="251" w:hanging="151"/>
        <w:jc w:val="left"/>
      </w:pPr>
      <w:rPr>
        <w:rFonts w:ascii="Calibri" w:eastAsia="Calibri" w:hAnsi="Calibri" w:cs="Calibri" w:hint="default"/>
        <w:b/>
        <w:bCs/>
        <w:w w:val="99"/>
        <w:sz w:val="20"/>
        <w:szCs w:val="20"/>
        <w:lang w:val="en-US" w:eastAsia="en-US" w:bidi="en-US"/>
      </w:rPr>
    </w:lvl>
    <w:lvl w:ilvl="1" w:tplc="12686F20">
      <w:start w:val="1"/>
      <w:numFmt w:val="decimal"/>
      <w:lvlText w:val="%2)"/>
      <w:lvlJc w:val="left"/>
      <w:pPr>
        <w:ind w:left="820" w:hanging="360"/>
        <w:jc w:val="left"/>
      </w:pPr>
      <w:rPr>
        <w:rFonts w:ascii="Calibri" w:eastAsia="Calibri" w:hAnsi="Calibri" w:cs="Calibri" w:hint="default"/>
        <w:spacing w:val="-1"/>
        <w:w w:val="99"/>
        <w:sz w:val="20"/>
        <w:szCs w:val="20"/>
        <w:lang w:val="en-US" w:eastAsia="en-US" w:bidi="en-US"/>
      </w:rPr>
    </w:lvl>
    <w:lvl w:ilvl="2" w:tplc="9A00572C">
      <w:numFmt w:val="bullet"/>
      <w:lvlText w:val="•"/>
      <w:lvlJc w:val="left"/>
      <w:pPr>
        <w:ind w:left="1793" w:hanging="360"/>
      </w:pPr>
      <w:rPr>
        <w:rFonts w:hint="default"/>
        <w:lang w:val="en-US" w:eastAsia="en-US" w:bidi="en-US"/>
      </w:rPr>
    </w:lvl>
    <w:lvl w:ilvl="3" w:tplc="B7FAAB96">
      <w:numFmt w:val="bullet"/>
      <w:lvlText w:val="•"/>
      <w:lvlJc w:val="left"/>
      <w:pPr>
        <w:ind w:left="2766" w:hanging="360"/>
      </w:pPr>
      <w:rPr>
        <w:rFonts w:hint="default"/>
        <w:lang w:val="en-US" w:eastAsia="en-US" w:bidi="en-US"/>
      </w:rPr>
    </w:lvl>
    <w:lvl w:ilvl="4" w:tplc="29C037F8">
      <w:numFmt w:val="bullet"/>
      <w:lvlText w:val="•"/>
      <w:lvlJc w:val="left"/>
      <w:pPr>
        <w:ind w:left="3740" w:hanging="360"/>
      </w:pPr>
      <w:rPr>
        <w:rFonts w:hint="default"/>
        <w:lang w:val="en-US" w:eastAsia="en-US" w:bidi="en-US"/>
      </w:rPr>
    </w:lvl>
    <w:lvl w:ilvl="5" w:tplc="AB24F2FE">
      <w:numFmt w:val="bullet"/>
      <w:lvlText w:val="•"/>
      <w:lvlJc w:val="left"/>
      <w:pPr>
        <w:ind w:left="4713" w:hanging="360"/>
      </w:pPr>
      <w:rPr>
        <w:rFonts w:hint="default"/>
        <w:lang w:val="en-US" w:eastAsia="en-US" w:bidi="en-US"/>
      </w:rPr>
    </w:lvl>
    <w:lvl w:ilvl="6" w:tplc="97EA762A">
      <w:numFmt w:val="bullet"/>
      <w:lvlText w:val="•"/>
      <w:lvlJc w:val="left"/>
      <w:pPr>
        <w:ind w:left="5686" w:hanging="360"/>
      </w:pPr>
      <w:rPr>
        <w:rFonts w:hint="default"/>
        <w:lang w:val="en-US" w:eastAsia="en-US" w:bidi="en-US"/>
      </w:rPr>
    </w:lvl>
    <w:lvl w:ilvl="7" w:tplc="AA9EED52">
      <w:numFmt w:val="bullet"/>
      <w:lvlText w:val="•"/>
      <w:lvlJc w:val="left"/>
      <w:pPr>
        <w:ind w:left="6660" w:hanging="360"/>
      </w:pPr>
      <w:rPr>
        <w:rFonts w:hint="default"/>
        <w:lang w:val="en-US" w:eastAsia="en-US" w:bidi="en-US"/>
      </w:rPr>
    </w:lvl>
    <w:lvl w:ilvl="8" w:tplc="EDFC7C06">
      <w:numFmt w:val="bullet"/>
      <w:lvlText w:val="•"/>
      <w:lvlJc w:val="left"/>
      <w:pPr>
        <w:ind w:left="7633" w:hanging="360"/>
      </w:pPr>
      <w:rPr>
        <w:rFonts w:hint="default"/>
        <w:lang w:val="en-US" w:eastAsia="en-US" w:bidi="en-US"/>
      </w:rPr>
    </w:lvl>
  </w:abstractNum>
  <w:abstractNum w:abstractNumId="2" w15:restartNumberingAfterBreak="0">
    <w:nsid w:val="28A91363"/>
    <w:multiLevelType w:val="hybridMultilevel"/>
    <w:tmpl w:val="FCD65900"/>
    <w:lvl w:ilvl="0" w:tplc="C34A6F8C">
      <w:start w:val="1"/>
      <w:numFmt w:val="decimal"/>
      <w:lvlText w:val="%1."/>
      <w:lvlJc w:val="left"/>
      <w:pPr>
        <w:ind w:left="460" w:hanging="360"/>
        <w:jc w:val="left"/>
      </w:pPr>
      <w:rPr>
        <w:rFonts w:ascii="Calibri" w:eastAsia="Calibri" w:hAnsi="Calibri" w:cs="Calibri" w:hint="default"/>
        <w:spacing w:val="-1"/>
        <w:w w:val="99"/>
        <w:sz w:val="20"/>
        <w:szCs w:val="20"/>
        <w:lang w:val="en-US" w:eastAsia="en-US" w:bidi="en-US"/>
      </w:rPr>
    </w:lvl>
    <w:lvl w:ilvl="1" w:tplc="AE8256DE">
      <w:numFmt w:val="bullet"/>
      <w:lvlText w:val="•"/>
      <w:lvlJc w:val="left"/>
      <w:pPr>
        <w:ind w:left="1372" w:hanging="360"/>
      </w:pPr>
      <w:rPr>
        <w:rFonts w:hint="default"/>
        <w:lang w:val="en-US" w:eastAsia="en-US" w:bidi="en-US"/>
      </w:rPr>
    </w:lvl>
    <w:lvl w:ilvl="2" w:tplc="0BDAE6AE">
      <w:numFmt w:val="bullet"/>
      <w:lvlText w:val="•"/>
      <w:lvlJc w:val="left"/>
      <w:pPr>
        <w:ind w:left="2284" w:hanging="360"/>
      </w:pPr>
      <w:rPr>
        <w:rFonts w:hint="default"/>
        <w:lang w:val="en-US" w:eastAsia="en-US" w:bidi="en-US"/>
      </w:rPr>
    </w:lvl>
    <w:lvl w:ilvl="3" w:tplc="4EC2E496">
      <w:numFmt w:val="bullet"/>
      <w:lvlText w:val="•"/>
      <w:lvlJc w:val="left"/>
      <w:pPr>
        <w:ind w:left="3196" w:hanging="360"/>
      </w:pPr>
      <w:rPr>
        <w:rFonts w:hint="default"/>
        <w:lang w:val="en-US" w:eastAsia="en-US" w:bidi="en-US"/>
      </w:rPr>
    </w:lvl>
    <w:lvl w:ilvl="4" w:tplc="FB2E9A72">
      <w:numFmt w:val="bullet"/>
      <w:lvlText w:val="•"/>
      <w:lvlJc w:val="left"/>
      <w:pPr>
        <w:ind w:left="4108" w:hanging="360"/>
      </w:pPr>
      <w:rPr>
        <w:rFonts w:hint="default"/>
        <w:lang w:val="en-US" w:eastAsia="en-US" w:bidi="en-US"/>
      </w:rPr>
    </w:lvl>
    <w:lvl w:ilvl="5" w:tplc="A08EE1C4">
      <w:numFmt w:val="bullet"/>
      <w:lvlText w:val="•"/>
      <w:lvlJc w:val="left"/>
      <w:pPr>
        <w:ind w:left="5020" w:hanging="360"/>
      </w:pPr>
      <w:rPr>
        <w:rFonts w:hint="default"/>
        <w:lang w:val="en-US" w:eastAsia="en-US" w:bidi="en-US"/>
      </w:rPr>
    </w:lvl>
    <w:lvl w:ilvl="6" w:tplc="D004B2EA">
      <w:numFmt w:val="bullet"/>
      <w:lvlText w:val="•"/>
      <w:lvlJc w:val="left"/>
      <w:pPr>
        <w:ind w:left="5932" w:hanging="360"/>
      </w:pPr>
      <w:rPr>
        <w:rFonts w:hint="default"/>
        <w:lang w:val="en-US" w:eastAsia="en-US" w:bidi="en-US"/>
      </w:rPr>
    </w:lvl>
    <w:lvl w:ilvl="7" w:tplc="63F89CEC">
      <w:numFmt w:val="bullet"/>
      <w:lvlText w:val="•"/>
      <w:lvlJc w:val="left"/>
      <w:pPr>
        <w:ind w:left="6844" w:hanging="360"/>
      </w:pPr>
      <w:rPr>
        <w:rFonts w:hint="default"/>
        <w:lang w:val="en-US" w:eastAsia="en-US" w:bidi="en-US"/>
      </w:rPr>
    </w:lvl>
    <w:lvl w:ilvl="8" w:tplc="A656A4A0">
      <w:numFmt w:val="bullet"/>
      <w:lvlText w:val="•"/>
      <w:lvlJc w:val="left"/>
      <w:pPr>
        <w:ind w:left="7756" w:hanging="360"/>
      </w:pPr>
      <w:rPr>
        <w:rFonts w:hint="default"/>
        <w:lang w:val="en-US" w:eastAsia="en-US" w:bidi="en-US"/>
      </w:rPr>
    </w:lvl>
  </w:abstractNum>
  <w:abstractNum w:abstractNumId="3" w15:restartNumberingAfterBreak="0">
    <w:nsid w:val="43B67185"/>
    <w:multiLevelType w:val="hybridMultilevel"/>
    <w:tmpl w:val="82601AC2"/>
    <w:lvl w:ilvl="0" w:tplc="F51AAA90">
      <w:start w:val="1"/>
      <w:numFmt w:val="decimal"/>
      <w:lvlText w:val="%1)"/>
      <w:lvlJc w:val="left"/>
      <w:pPr>
        <w:ind w:left="100" w:hanging="207"/>
        <w:jc w:val="left"/>
      </w:pPr>
      <w:rPr>
        <w:rFonts w:ascii="Calibri" w:eastAsia="Calibri" w:hAnsi="Calibri" w:cs="Calibri" w:hint="default"/>
        <w:spacing w:val="-1"/>
        <w:w w:val="99"/>
        <w:sz w:val="20"/>
        <w:szCs w:val="20"/>
        <w:lang w:val="en-US" w:eastAsia="en-US" w:bidi="en-US"/>
      </w:rPr>
    </w:lvl>
    <w:lvl w:ilvl="1" w:tplc="0818D86C">
      <w:numFmt w:val="bullet"/>
      <w:lvlText w:val="•"/>
      <w:lvlJc w:val="left"/>
      <w:pPr>
        <w:ind w:left="1048" w:hanging="207"/>
      </w:pPr>
      <w:rPr>
        <w:rFonts w:hint="default"/>
        <w:lang w:val="en-US" w:eastAsia="en-US" w:bidi="en-US"/>
      </w:rPr>
    </w:lvl>
    <w:lvl w:ilvl="2" w:tplc="2078F5E2">
      <w:numFmt w:val="bullet"/>
      <w:lvlText w:val="•"/>
      <w:lvlJc w:val="left"/>
      <w:pPr>
        <w:ind w:left="1996" w:hanging="207"/>
      </w:pPr>
      <w:rPr>
        <w:rFonts w:hint="default"/>
        <w:lang w:val="en-US" w:eastAsia="en-US" w:bidi="en-US"/>
      </w:rPr>
    </w:lvl>
    <w:lvl w:ilvl="3" w:tplc="7A906AD8">
      <w:numFmt w:val="bullet"/>
      <w:lvlText w:val="•"/>
      <w:lvlJc w:val="left"/>
      <w:pPr>
        <w:ind w:left="2944" w:hanging="207"/>
      </w:pPr>
      <w:rPr>
        <w:rFonts w:hint="default"/>
        <w:lang w:val="en-US" w:eastAsia="en-US" w:bidi="en-US"/>
      </w:rPr>
    </w:lvl>
    <w:lvl w:ilvl="4" w:tplc="5C72F2E2">
      <w:numFmt w:val="bullet"/>
      <w:lvlText w:val="•"/>
      <w:lvlJc w:val="left"/>
      <w:pPr>
        <w:ind w:left="3892" w:hanging="207"/>
      </w:pPr>
      <w:rPr>
        <w:rFonts w:hint="default"/>
        <w:lang w:val="en-US" w:eastAsia="en-US" w:bidi="en-US"/>
      </w:rPr>
    </w:lvl>
    <w:lvl w:ilvl="5" w:tplc="78F6E5FE">
      <w:numFmt w:val="bullet"/>
      <w:lvlText w:val="•"/>
      <w:lvlJc w:val="left"/>
      <w:pPr>
        <w:ind w:left="4840" w:hanging="207"/>
      </w:pPr>
      <w:rPr>
        <w:rFonts w:hint="default"/>
        <w:lang w:val="en-US" w:eastAsia="en-US" w:bidi="en-US"/>
      </w:rPr>
    </w:lvl>
    <w:lvl w:ilvl="6" w:tplc="CC48A42E">
      <w:numFmt w:val="bullet"/>
      <w:lvlText w:val="•"/>
      <w:lvlJc w:val="left"/>
      <w:pPr>
        <w:ind w:left="5788" w:hanging="207"/>
      </w:pPr>
      <w:rPr>
        <w:rFonts w:hint="default"/>
        <w:lang w:val="en-US" w:eastAsia="en-US" w:bidi="en-US"/>
      </w:rPr>
    </w:lvl>
    <w:lvl w:ilvl="7" w:tplc="26C4B3B0">
      <w:numFmt w:val="bullet"/>
      <w:lvlText w:val="•"/>
      <w:lvlJc w:val="left"/>
      <w:pPr>
        <w:ind w:left="6736" w:hanging="207"/>
      </w:pPr>
      <w:rPr>
        <w:rFonts w:hint="default"/>
        <w:lang w:val="en-US" w:eastAsia="en-US" w:bidi="en-US"/>
      </w:rPr>
    </w:lvl>
    <w:lvl w:ilvl="8" w:tplc="0FEA07D0">
      <w:numFmt w:val="bullet"/>
      <w:lvlText w:val="•"/>
      <w:lvlJc w:val="left"/>
      <w:pPr>
        <w:ind w:left="7684" w:hanging="207"/>
      </w:pPr>
      <w:rPr>
        <w:rFonts w:hint="default"/>
        <w:lang w:val="en-US" w:eastAsia="en-US" w:bidi="en-US"/>
      </w:rPr>
    </w:lvl>
  </w:abstractNum>
  <w:abstractNum w:abstractNumId="4" w15:restartNumberingAfterBreak="0">
    <w:nsid w:val="7E2F12DF"/>
    <w:multiLevelType w:val="hybridMultilevel"/>
    <w:tmpl w:val="5934771A"/>
    <w:lvl w:ilvl="0" w:tplc="7C9C0B5E">
      <w:numFmt w:val="bullet"/>
      <w:lvlText w:val=""/>
      <w:lvlJc w:val="left"/>
      <w:pPr>
        <w:ind w:left="460" w:hanging="360"/>
      </w:pPr>
      <w:rPr>
        <w:rFonts w:hint="default"/>
        <w:w w:val="100"/>
        <w:lang w:val="en-US" w:eastAsia="en-US" w:bidi="en-US"/>
      </w:rPr>
    </w:lvl>
    <w:lvl w:ilvl="1" w:tplc="81C60300">
      <w:numFmt w:val="bullet"/>
      <w:lvlText w:val="•"/>
      <w:lvlJc w:val="left"/>
      <w:pPr>
        <w:ind w:left="1372" w:hanging="360"/>
      </w:pPr>
      <w:rPr>
        <w:rFonts w:hint="default"/>
        <w:lang w:val="en-US" w:eastAsia="en-US" w:bidi="en-US"/>
      </w:rPr>
    </w:lvl>
    <w:lvl w:ilvl="2" w:tplc="7C16EFA4">
      <w:numFmt w:val="bullet"/>
      <w:lvlText w:val="•"/>
      <w:lvlJc w:val="left"/>
      <w:pPr>
        <w:ind w:left="2284" w:hanging="360"/>
      </w:pPr>
      <w:rPr>
        <w:rFonts w:hint="default"/>
        <w:lang w:val="en-US" w:eastAsia="en-US" w:bidi="en-US"/>
      </w:rPr>
    </w:lvl>
    <w:lvl w:ilvl="3" w:tplc="FF12EEBA">
      <w:numFmt w:val="bullet"/>
      <w:lvlText w:val="•"/>
      <w:lvlJc w:val="left"/>
      <w:pPr>
        <w:ind w:left="3196" w:hanging="360"/>
      </w:pPr>
      <w:rPr>
        <w:rFonts w:hint="default"/>
        <w:lang w:val="en-US" w:eastAsia="en-US" w:bidi="en-US"/>
      </w:rPr>
    </w:lvl>
    <w:lvl w:ilvl="4" w:tplc="17A2E4B0">
      <w:numFmt w:val="bullet"/>
      <w:lvlText w:val="•"/>
      <w:lvlJc w:val="left"/>
      <w:pPr>
        <w:ind w:left="4108" w:hanging="360"/>
      </w:pPr>
      <w:rPr>
        <w:rFonts w:hint="default"/>
        <w:lang w:val="en-US" w:eastAsia="en-US" w:bidi="en-US"/>
      </w:rPr>
    </w:lvl>
    <w:lvl w:ilvl="5" w:tplc="C00033FE">
      <w:numFmt w:val="bullet"/>
      <w:lvlText w:val="•"/>
      <w:lvlJc w:val="left"/>
      <w:pPr>
        <w:ind w:left="5020" w:hanging="360"/>
      </w:pPr>
      <w:rPr>
        <w:rFonts w:hint="default"/>
        <w:lang w:val="en-US" w:eastAsia="en-US" w:bidi="en-US"/>
      </w:rPr>
    </w:lvl>
    <w:lvl w:ilvl="6" w:tplc="DE3AD21E">
      <w:numFmt w:val="bullet"/>
      <w:lvlText w:val="•"/>
      <w:lvlJc w:val="left"/>
      <w:pPr>
        <w:ind w:left="5932" w:hanging="360"/>
      </w:pPr>
      <w:rPr>
        <w:rFonts w:hint="default"/>
        <w:lang w:val="en-US" w:eastAsia="en-US" w:bidi="en-US"/>
      </w:rPr>
    </w:lvl>
    <w:lvl w:ilvl="7" w:tplc="828E2A62">
      <w:numFmt w:val="bullet"/>
      <w:lvlText w:val="•"/>
      <w:lvlJc w:val="left"/>
      <w:pPr>
        <w:ind w:left="6844" w:hanging="360"/>
      </w:pPr>
      <w:rPr>
        <w:rFonts w:hint="default"/>
        <w:lang w:val="en-US" w:eastAsia="en-US" w:bidi="en-US"/>
      </w:rPr>
    </w:lvl>
    <w:lvl w:ilvl="8" w:tplc="3AB22C42">
      <w:numFmt w:val="bullet"/>
      <w:lvlText w:val="•"/>
      <w:lvlJc w:val="left"/>
      <w:pPr>
        <w:ind w:left="7756" w:hanging="360"/>
      </w:pPr>
      <w:rPr>
        <w:rFonts w:hint="default"/>
        <w:lang w:val="en-US" w:eastAsia="en-US" w:bidi="en-U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30"/>
    <w:rsid w:val="00083E1A"/>
    <w:rsid w:val="000A6ADE"/>
    <w:rsid w:val="00194057"/>
    <w:rsid w:val="001D301A"/>
    <w:rsid w:val="00343776"/>
    <w:rsid w:val="0051545B"/>
    <w:rsid w:val="006201DB"/>
    <w:rsid w:val="006D4130"/>
    <w:rsid w:val="00854DAD"/>
    <w:rsid w:val="009211C0"/>
    <w:rsid w:val="00C53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BB17"/>
  <w15:docId w15:val="{8AA8AFA7-A76F-4E79-B1DC-51E38A23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2"/>
      <w:ind w:left="100"/>
      <w:outlineLvl w:val="0"/>
    </w:pPr>
    <w:rPr>
      <w:sz w:val="24"/>
      <w:szCs w:val="24"/>
    </w:rPr>
  </w:style>
  <w:style w:type="paragraph" w:styleId="Heading2">
    <w:name w:val="heading 2"/>
    <w:basedOn w:val="Normal"/>
    <w:uiPriority w:val="1"/>
    <w:qFormat/>
    <w:pPr>
      <w:ind w:left="100" w:hanging="27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PlainText">
    <w:name w:val="Plain Text"/>
    <w:basedOn w:val="Normal"/>
    <w:link w:val="PlainTextChar"/>
    <w:uiPriority w:val="99"/>
    <w:semiHidden/>
    <w:unhideWhenUsed/>
    <w:rsid w:val="00C53913"/>
    <w:rPr>
      <w:rFonts w:ascii="Consolas" w:hAnsi="Consolas"/>
      <w:sz w:val="21"/>
      <w:szCs w:val="21"/>
    </w:rPr>
  </w:style>
  <w:style w:type="character" w:customStyle="1" w:styleId="PlainTextChar">
    <w:name w:val="Plain Text Char"/>
    <w:basedOn w:val="DefaultParagraphFont"/>
    <w:link w:val="PlainText"/>
    <w:uiPriority w:val="99"/>
    <w:semiHidden/>
    <w:rsid w:val="00C53913"/>
    <w:rPr>
      <w:rFonts w:ascii="Consolas" w:eastAsia="Calibri" w:hAnsi="Consolas" w:cs="Calibri"/>
      <w:sz w:val="21"/>
      <w:szCs w:val="21"/>
      <w:lang w:bidi="en-US"/>
    </w:rPr>
  </w:style>
  <w:style w:type="character" w:styleId="Hyperlink">
    <w:name w:val="Hyperlink"/>
    <w:basedOn w:val="DefaultParagraphFont"/>
    <w:uiPriority w:val="99"/>
    <w:unhideWhenUsed/>
    <w:rsid w:val="009211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2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oppmann@ethz.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9ONETeach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5150</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Saint Joseph's University</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simmers</dc:creator>
  <cp:lastModifiedBy>Claire Simmers</cp:lastModifiedBy>
  <cp:revision>2</cp:revision>
  <dcterms:created xsi:type="dcterms:W3CDTF">2019-05-11T12:48:00Z</dcterms:created>
  <dcterms:modified xsi:type="dcterms:W3CDTF">2019-05-11T12:48:00Z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Microsoft® Word 2016</vt:lpwstr>
  </property>
  <property fmtid="{D5CDD505-2E9C-101B-9397-08002B2CF9AE}" pid="4" name="LastSaved">
    <vt:filetime>2019-05-10T00:00:00Z</vt:filetime>
  </property>
</Properties>
</file>